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4D4D" w14:textId="24CFDFC6" w:rsidR="00F546E8" w:rsidRPr="008255B1" w:rsidRDefault="008D254C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8255B1">
        <w:rPr>
          <w:rFonts w:cstheme="minorHAnsi"/>
          <w:b/>
          <w:bCs/>
        </w:rPr>
        <w:t xml:space="preserve">A spirit of </w:t>
      </w:r>
      <w:r w:rsidR="001A260D" w:rsidRPr="008255B1">
        <w:rPr>
          <w:rFonts w:cstheme="minorHAnsi"/>
          <w:b/>
          <w:bCs/>
        </w:rPr>
        <w:t xml:space="preserve">innovation drove the creation of ETFs </w:t>
      </w:r>
      <w:r w:rsidR="00D03B40" w:rsidRPr="008255B1">
        <w:rPr>
          <w:rFonts w:cstheme="minorHAnsi"/>
          <w:b/>
          <w:bCs/>
        </w:rPr>
        <w:t>in Canada:</w:t>
      </w:r>
      <w:r w:rsidR="00E07419" w:rsidRPr="008255B1">
        <w:rPr>
          <w:rFonts w:cstheme="minorHAnsi"/>
          <w:b/>
          <w:bCs/>
        </w:rPr>
        <w:t xml:space="preserve"> today, </w:t>
      </w:r>
      <w:r w:rsidR="00D03B40" w:rsidRPr="008255B1">
        <w:rPr>
          <w:rFonts w:cstheme="minorHAnsi"/>
          <w:b/>
          <w:bCs/>
        </w:rPr>
        <w:t xml:space="preserve">it </w:t>
      </w:r>
      <w:r w:rsidRPr="008255B1">
        <w:rPr>
          <w:rFonts w:cstheme="minorHAnsi"/>
          <w:b/>
          <w:bCs/>
        </w:rPr>
        <w:t>inspire</w:t>
      </w:r>
      <w:r w:rsidR="00D03B40" w:rsidRPr="008255B1">
        <w:rPr>
          <w:rFonts w:cstheme="minorHAnsi"/>
          <w:b/>
          <w:bCs/>
        </w:rPr>
        <w:t>s</w:t>
      </w:r>
      <w:r w:rsidRPr="008255B1">
        <w:rPr>
          <w:rFonts w:cstheme="minorHAnsi"/>
          <w:b/>
          <w:bCs/>
        </w:rPr>
        <w:t xml:space="preserve"> </w:t>
      </w:r>
      <w:r w:rsidR="001A260D" w:rsidRPr="008255B1">
        <w:rPr>
          <w:rFonts w:cstheme="minorHAnsi"/>
          <w:b/>
          <w:bCs/>
        </w:rPr>
        <w:t>new offerings</w:t>
      </w:r>
    </w:p>
    <w:p w14:paraId="4A55A095" w14:textId="51FE4247" w:rsidR="001A260D" w:rsidRPr="008255B1" w:rsidRDefault="001A260D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224188F1" w14:textId="4D7BA8EE" w:rsidR="001A260D" w:rsidRPr="008255B1" w:rsidRDefault="001A260D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  <w:r w:rsidRPr="008255B1">
        <w:rPr>
          <w:rFonts w:cstheme="minorHAnsi"/>
        </w:rPr>
        <w:t xml:space="preserve">From the debut of the world’s </w:t>
      </w:r>
      <w:r w:rsidR="0011394C" w:rsidRPr="008255B1">
        <w:rPr>
          <w:rFonts w:cstheme="minorHAnsi"/>
        </w:rPr>
        <w:t xml:space="preserve">original </w:t>
      </w:r>
      <w:r w:rsidRPr="008255B1">
        <w:rPr>
          <w:rFonts w:cstheme="minorHAnsi"/>
        </w:rPr>
        <w:t>ETF in 1990 to the launch of the world’s first crypto-currency</w:t>
      </w:r>
      <w:r w:rsidR="00F90E0E" w:rsidRPr="008255B1">
        <w:rPr>
          <w:rFonts w:cstheme="minorHAnsi"/>
        </w:rPr>
        <w:t xml:space="preserve"> ETFs</w:t>
      </w:r>
      <w:r w:rsidRPr="008255B1">
        <w:rPr>
          <w:rFonts w:cstheme="minorHAnsi"/>
        </w:rPr>
        <w:t xml:space="preserve"> </w:t>
      </w:r>
      <w:r w:rsidR="001262CA" w:rsidRPr="008255B1">
        <w:rPr>
          <w:rFonts w:cstheme="minorHAnsi"/>
        </w:rPr>
        <w:t>in 2021,</w:t>
      </w:r>
      <w:r w:rsidR="00F90E0E" w:rsidRPr="008255B1">
        <w:rPr>
          <w:rFonts w:cstheme="minorHAnsi"/>
        </w:rPr>
        <w:t xml:space="preserve"> the </w:t>
      </w:r>
      <w:r w:rsidR="00D03B40" w:rsidRPr="008255B1">
        <w:rPr>
          <w:rFonts w:cstheme="minorHAnsi"/>
        </w:rPr>
        <w:t xml:space="preserve">development </w:t>
      </w:r>
      <w:r w:rsidR="00F90E0E" w:rsidRPr="008255B1">
        <w:rPr>
          <w:rFonts w:cstheme="minorHAnsi"/>
        </w:rPr>
        <w:t xml:space="preserve">of </w:t>
      </w:r>
      <w:r w:rsidR="002D1EEF" w:rsidRPr="008255B1">
        <w:rPr>
          <w:rFonts w:cstheme="minorHAnsi"/>
        </w:rPr>
        <w:t xml:space="preserve">Canadian </w:t>
      </w:r>
      <w:r w:rsidR="00F90E0E" w:rsidRPr="008255B1">
        <w:rPr>
          <w:rFonts w:cstheme="minorHAnsi"/>
        </w:rPr>
        <w:t xml:space="preserve">exchange-traded funds has </w:t>
      </w:r>
      <w:r w:rsidR="001262CA" w:rsidRPr="008255B1">
        <w:rPr>
          <w:rFonts w:cstheme="minorHAnsi"/>
        </w:rPr>
        <w:t xml:space="preserve">been </w:t>
      </w:r>
      <w:r w:rsidR="00D03B40" w:rsidRPr="008255B1">
        <w:rPr>
          <w:rFonts w:cstheme="minorHAnsi"/>
        </w:rPr>
        <w:t>spurred</w:t>
      </w:r>
      <w:r w:rsidR="00FD5E8F" w:rsidRPr="008255B1">
        <w:rPr>
          <w:rFonts w:cstheme="minorHAnsi"/>
        </w:rPr>
        <w:t xml:space="preserve"> </w:t>
      </w:r>
      <w:r w:rsidR="001262CA" w:rsidRPr="008255B1">
        <w:rPr>
          <w:rFonts w:cstheme="minorHAnsi"/>
        </w:rPr>
        <w:t>b</w:t>
      </w:r>
      <w:r w:rsidR="00B651CD" w:rsidRPr="008255B1">
        <w:rPr>
          <w:rFonts w:cstheme="minorHAnsi"/>
        </w:rPr>
        <w:t xml:space="preserve">y an orientation </w:t>
      </w:r>
      <w:r w:rsidR="00B31134" w:rsidRPr="008255B1">
        <w:rPr>
          <w:rFonts w:cstheme="minorHAnsi"/>
        </w:rPr>
        <w:t>to</w:t>
      </w:r>
      <w:r w:rsidR="00D03B40" w:rsidRPr="008255B1">
        <w:rPr>
          <w:rFonts w:cstheme="minorHAnsi"/>
        </w:rPr>
        <w:t xml:space="preserve"> </w:t>
      </w:r>
      <w:r w:rsidR="001262CA" w:rsidRPr="008255B1">
        <w:rPr>
          <w:rFonts w:cstheme="minorHAnsi"/>
        </w:rPr>
        <w:t>innovation.</w:t>
      </w:r>
    </w:p>
    <w:p w14:paraId="5A4FF13D" w14:textId="47E68F6B" w:rsidR="001262CA" w:rsidRPr="008255B1" w:rsidRDefault="001262CA" w:rsidP="00F546E8">
      <w:pPr>
        <w:pStyle w:val="Footer"/>
        <w:tabs>
          <w:tab w:val="clear" w:pos="4680"/>
          <w:tab w:val="clear" w:pos="9360"/>
        </w:tabs>
        <w:rPr>
          <w:rFonts w:cstheme="minorHAnsi"/>
        </w:rPr>
      </w:pPr>
    </w:p>
    <w:p w14:paraId="7318E90A" w14:textId="7A8CB9E0" w:rsidR="001262CA" w:rsidRPr="008255B1" w:rsidRDefault="002D1EEF" w:rsidP="00FD5E8F">
      <w:pPr>
        <w:pStyle w:val="Footer"/>
        <w:rPr>
          <w:rFonts w:cstheme="minorHAnsi"/>
        </w:rPr>
      </w:pPr>
      <w:r w:rsidRPr="008255B1">
        <w:rPr>
          <w:rFonts w:cstheme="minorHAnsi"/>
        </w:rPr>
        <w:t xml:space="preserve">Of significance </w:t>
      </w:r>
      <w:r w:rsidR="00533732" w:rsidRPr="008255B1">
        <w:rPr>
          <w:rFonts w:cstheme="minorHAnsi"/>
        </w:rPr>
        <w:t>to</w:t>
      </w:r>
      <w:r w:rsidR="00FD5E8F" w:rsidRPr="008255B1">
        <w:rPr>
          <w:rFonts w:cstheme="minorHAnsi"/>
        </w:rPr>
        <w:t xml:space="preserve"> the CETFA, t</w:t>
      </w:r>
      <w:r w:rsidR="00F90E0E" w:rsidRPr="008255B1">
        <w:rPr>
          <w:rFonts w:cstheme="minorHAnsi"/>
        </w:rPr>
        <w:t>he</w:t>
      </w:r>
      <w:r w:rsidR="00FD5E8F" w:rsidRPr="008255B1">
        <w:rPr>
          <w:rFonts w:cstheme="minorHAnsi"/>
        </w:rPr>
        <w:t xml:space="preserve"> ongoing</w:t>
      </w:r>
      <w:r w:rsidR="00D03B40" w:rsidRPr="008255B1">
        <w:rPr>
          <w:rFonts w:cstheme="minorHAnsi"/>
        </w:rPr>
        <w:t xml:space="preserve"> emergence </w:t>
      </w:r>
      <w:r w:rsidR="00F90E0E" w:rsidRPr="008255B1">
        <w:rPr>
          <w:rFonts w:cstheme="minorHAnsi"/>
        </w:rPr>
        <w:t>of new product has</w:t>
      </w:r>
      <w:r w:rsidRPr="008255B1">
        <w:rPr>
          <w:rFonts w:cstheme="minorHAnsi"/>
        </w:rPr>
        <w:t xml:space="preserve"> </w:t>
      </w:r>
      <w:r w:rsidR="00FD5E8F" w:rsidRPr="008255B1">
        <w:rPr>
          <w:rFonts w:cstheme="minorHAnsi"/>
        </w:rPr>
        <w:t xml:space="preserve">generated </w:t>
      </w:r>
      <w:r w:rsidR="00F90E0E" w:rsidRPr="008255B1">
        <w:rPr>
          <w:rFonts w:cstheme="minorHAnsi"/>
        </w:rPr>
        <w:t xml:space="preserve">a robust shelf of </w:t>
      </w:r>
      <w:r w:rsidR="00044B62" w:rsidRPr="008255B1">
        <w:rPr>
          <w:rFonts w:cstheme="minorHAnsi"/>
        </w:rPr>
        <w:t>ETFs</w:t>
      </w:r>
      <w:r w:rsidR="00F90E0E" w:rsidRPr="008255B1">
        <w:rPr>
          <w:rFonts w:cstheme="minorHAnsi"/>
        </w:rPr>
        <w:t xml:space="preserve"> for Financial Advisors and their clients.</w:t>
      </w:r>
      <w:r w:rsidR="00F95B10" w:rsidRPr="008255B1">
        <w:rPr>
          <w:rFonts w:cstheme="minorHAnsi"/>
        </w:rPr>
        <w:t xml:space="preserve"> </w:t>
      </w:r>
      <w:r w:rsidR="00F90E0E" w:rsidRPr="008255B1">
        <w:rPr>
          <w:rFonts w:cstheme="minorHAnsi"/>
        </w:rPr>
        <w:t>Choice is abundant</w:t>
      </w:r>
      <w:r w:rsidR="00F72DB8" w:rsidRPr="008255B1">
        <w:rPr>
          <w:rFonts w:cstheme="minorHAnsi"/>
        </w:rPr>
        <w:t xml:space="preserve"> and t</w:t>
      </w:r>
      <w:r w:rsidR="00FD5E8F" w:rsidRPr="008255B1">
        <w:rPr>
          <w:rFonts w:cstheme="minorHAnsi"/>
        </w:rPr>
        <w:t xml:space="preserve">he breadth of </w:t>
      </w:r>
      <w:r w:rsidR="00044B62" w:rsidRPr="008255B1">
        <w:rPr>
          <w:rFonts w:cstheme="minorHAnsi"/>
        </w:rPr>
        <w:t xml:space="preserve">offerings </w:t>
      </w:r>
      <w:r w:rsidR="00FD5E8F" w:rsidRPr="008255B1">
        <w:rPr>
          <w:rFonts w:cstheme="minorHAnsi"/>
        </w:rPr>
        <w:t>is</w:t>
      </w:r>
      <w:r w:rsidR="00B651CD" w:rsidRPr="008255B1">
        <w:rPr>
          <w:rFonts w:cstheme="minorHAnsi"/>
        </w:rPr>
        <w:t xml:space="preserve"> noteworthy</w:t>
      </w:r>
      <w:r w:rsidR="00FD5E8F" w:rsidRPr="008255B1">
        <w:rPr>
          <w:rFonts w:cstheme="minorHAnsi"/>
        </w:rPr>
        <w:t>.</w:t>
      </w:r>
      <w:r w:rsidR="00B651CD" w:rsidRPr="008255B1">
        <w:rPr>
          <w:rFonts w:cstheme="minorHAnsi"/>
        </w:rPr>
        <w:t xml:space="preserve"> </w:t>
      </w:r>
      <w:r w:rsidR="003D4BB9" w:rsidRPr="008255B1">
        <w:rPr>
          <w:rFonts w:cstheme="minorHAnsi"/>
        </w:rPr>
        <w:t>A</w:t>
      </w:r>
      <w:r w:rsidR="00FD5E8F" w:rsidRPr="008255B1">
        <w:rPr>
          <w:rFonts w:cstheme="minorHAnsi"/>
        </w:rPr>
        <w:t xml:space="preserve"> supportive</w:t>
      </w:r>
      <w:r w:rsidR="00F85F16" w:rsidRPr="008255B1">
        <w:rPr>
          <w:rFonts w:cstheme="minorHAnsi"/>
        </w:rPr>
        <w:t>, flexible</w:t>
      </w:r>
      <w:r w:rsidR="00FD5E8F" w:rsidRPr="008255B1">
        <w:rPr>
          <w:rFonts w:cstheme="minorHAnsi"/>
        </w:rPr>
        <w:t xml:space="preserve"> regulatory environment</w:t>
      </w:r>
      <w:r w:rsidR="003D4BB9" w:rsidRPr="008255B1">
        <w:rPr>
          <w:rFonts w:cstheme="minorHAnsi"/>
        </w:rPr>
        <w:t xml:space="preserve"> has allowed </w:t>
      </w:r>
      <w:r w:rsidR="00FD5E8F" w:rsidRPr="008255B1">
        <w:rPr>
          <w:rFonts w:cstheme="minorHAnsi"/>
        </w:rPr>
        <w:t>c</w:t>
      </w:r>
      <w:r w:rsidR="00F90E0E" w:rsidRPr="008255B1">
        <w:rPr>
          <w:rFonts w:cstheme="minorHAnsi"/>
        </w:rPr>
        <w:t xml:space="preserve">ore and niche </w:t>
      </w:r>
      <w:r w:rsidR="008D254C" w:rsidRPr="008255B1">
        <w:rPr>
          <w:rFonts w:cstheme="minorHAnsi"/>
        </w:rPr>
        <w:t xml:space="preserve">thematic </w:t>
      </w:r>
      <w:r w:rsidR="00F90E0E" w:rsidRPr="008255B1">
        <w:rPr>
          <w:rFonts w:cstheme="minorHAnsi"/>
        </w:rPr>
        <w:t xml:space="preserve">solutions </w:t>
      </w:r>
      <w:r w:rsidR="003D4BB9" w:rsidRPr="008255B1">
        <w:rPr>
          <w:rFonts w:cstheme="minorHAnsi"/>
        </w:rPr>
        <w:t xml:space="preserve">that can </w:t>
      </w:r>
      <w:r w:rsidR="00F90E0E" w:rsidRPr="008255B1">
        <w:rPr>
          <w:rFonts w:cstheme="minorHAnsi"/>
        </w:rPr>
        <w:t xml:space="preserve">address a </w:t>
      </w:r>
      <w:r w:rsidR="00FD5E8F" w:rsidRPr="008255B1">
        <w:rPr>
          <w:rFonts w:cstheme="minorHAnsi"/>
        </w:rPr>
        <w:t xml:space="preserve">complete </w:t>
      </w:r>
      <w:r w:rsidR="00F90E0E" w:rsidRPr="008255B1">
        <w:rPr>
          <w:rFonts w:cstheme="minorHAnsi"/>
        </w:rPr>
        <w:t>range of investment goals and priorities</w:t>
      </w:r>
      <w:r w:rsidR="00B651CD" w:rsidRPr="008255B1">
        <w:rPr>
          <w:rFonts w:cstheme="minorHAnsi"/>
        </w:rPr>
        <w:t xml:space="preserve"> to flourish</w:t>
      </w:r>
      <w:r w:rsidR="00F72DB8" w:rsidRPr="008255B1">
        <w:rPr>
          <w:rFonts w:cstheme="minorHAnsi"/>
        </w:rPr>
        <w:t>.</w:t>
      </w:r>
      <w:r w:rsidR="00FD5E8F" w:rsidRPr="008255B1">
        <w:rPr>
          <w:rFonts w:cstheme="minorHAnsi"/>
        </w:rPr>
        <w:t xml:space="preserve"> </w:t>
      </w:r>
      <w:r w:rsidR="00F72DB8" w:rsidRPr="008255B1">
        <w:rPr>
          <w:rFonts w:cstheme="minorHAnsi"/>
        </w:rPr>
        <w:t>A</w:t>
      </w:r>
      <w:r w:rsidR="00F90E0E" w:rsidRPr="008255B1">
        <w:rPr>
          <w:rFonts w:cstheme="minorHAnsi"/>
        </w:rPr>
        <w:t>nd</w:t>
      </w:r>
      <w:r w:rsidR="00044B62" w:rsidRPr="008255B1">
        <w:rPr>
          <w:rFonts w:cstheme="minorHAnsi"/>
        </w:rPr>
        <w:t xml:space="preserve"> a responsive</w:t>
      </w:r>
      <w:r w:rsidR="00F90E0E" w:rsidRPr="008255B1">
        <w:rPr>
          <w:rFonts w:cstheme="minorHAnsi"/>
        </w:rPr>
        <w:t xml:space="preserve"> industry </w:t>
      </w:r>
      <w:r w:rsidR="00044B62" w:rsidRPr="008255B1">
        <w:rPr>
          <w:rFonts w:cstheme="minorHAnsi"/>
        </w:rPr>
        <w:t xml:space="preserve">has </w:t>
      </w:r>
      <w:r w:rsidR="00B651CD" w:rsidRPr="008255B1">
        <w:rPr>
          <w:rFonts w:cstheme="minorHAnsi"/>
        </w:rPr>
        <w:t xml:space="preserve">positioned </w:t>
      </w:r>
      <w:r w:rsidR="00044B62" w:rsidRPr="008255B1">
        <w:rPr>
          <w:rFonts w:cstheme="minorHAnsi"/>
        </w:rPr>
        <w:t xml:space="preserve">itself to </w:t>
      </w:r>
      <w:r w:rsidR="00F95B10" w:rsidRPr="008255B1">
        <w:rPr>
          <w:rFonts w:cstheme="minorHAnsi"/>
        </w:rPr>
        <w:t xml:space="preserve">seize </w:t>
      </w:r>
      <w:r w:rsidR="00044B62" w:rsidRPr="008255B1">
        <w:rPr>
          <w:rFonts w:cstheme="minorHAnsi"/>
        </w:rPr>
        <w:t xml:space="preserve">opportunity and </w:t>
      </w:r>
      <w:r w:rsidR="00F95B10" w:rsidRPr="008255B1">
        <w:rPr>
          <w:rFonts w:cstheme="minorHAnsi"/>
        </w:rPr>
        <w:t xml:space="preserve">answer </w:t>
      </w:r>
      <w:r w:rsidR="00044B62" w:rsidRPr="008255B1">
        <w:rPr>
          <w:rFonts w:cstheme="minorHAnsi"/>
        </w:rPr>
        <w:t xml:space="preserve">demand by </w:t>
      </w:r>
      <w:r w:rsidR="00F90E0E" w:rsidRPr="008255B1">
        <w:rPr>
          <w:rFonts w:cstheme="minorHAnsi"/>
        </w:rPr>
        <w:t>introduc</w:t>
      </w:r>
      <w:r w:rsidR="00044B62" w:rsidRPr="008255B1">
        <w:rPr>
          <w:rFonts w:cstheme="minorHAnsi"/>
        </w:rPr>
        <w:t>ing</w:t>
      </w:r>
      <w:r w:rsidR="00F90E0E" w:rsidRPr="008255B1">
        <w:rPr>
          <w:rFonts w:cstheme="minorHAnsi"/>
        </w:rPr>
        <w:t xml:space="preserve"> </w:t>
      </w:r>
      <w:r w:rsidR="00401A12" w:rsidRPr="008255B1">
        <w:rPr>
          <w:rFonts w:cstheme="minorHAnsi"/>
        </w:rPr>
        <w:t>diverse</w:t>
      </w:r>
      <w:r w:rsidR="00F90E0E" w:rsidRPr="008255B1">
        <w:rPr>
          <w:rFonts w:cstheme="minorHAnsi"/>
        </w:rPr>
        <w:t xml:space="preserve"> options for investors</w:t>
      </w:r>
      <w:r w:rsidR="00044B62" w:rsidRPr="008255B1">
        <w:rPr>
          <w:rFonts w:cstheme="minorHAnsi"/>
        </w:rPr>
        <w:t xml:space="preserve"> on a continu</w:t>
      </w:r>
      <w:r w:rsidR="008D254C" w:rsidRPr="008255B1">
        <w:rPr>
          <w:rFonts w:cstheme="minorHAnsi"/>
        </w:rPr>
        <w:t>al</w:t>
      </w:r>
      <w:r w:rsidR="00044B62" w:rsidRPr="008255B1">
        <w:rPr>
          <w:rFonts w:cstheme="minorHAnsi"/>
        </w:rPr>
        <w:t xml:space="preserve"> basis</w:t>
      </w:r>
      <w:r w:rsidR="00F90E0E" w:rsidRPr="008255B1">
        <w:rPr>
          <w:rFonts w:cstheme="minorHAnsi"/>
        </w:rPr>
        <w:t>.</w:t>
      </w:r>
      <w:r w:rsidR="00B651CD" w:rsidRPr="008255B1">
        <w:rPr>
          <w:rFonts w:cstheme="minorHAnsi"/>
        </w:rPr>
        <w:t xml:space="preserve"> For</w:t>
      </w:r>
      <w:r w:rsidR="00F90E0E" w:rsidRPr="008255B1">
        <w:rPr>
          <w:rFonts w:cstheme="minorHAnsi"/>
        </w:rPr>
        <w:t xml:space="preserve"> 2021, as National Bank Financial Management reported, 202 ETFs were launched, breaking all previous records</w:t>
      </w:r>
      <w:r w:rsidR="00B651CD" w:rsidRPr="008255B1">
        <w:rPr>
          <w:rFonts w:cstheme="minorHAnsi"/>
        </w:rPr>
        <w:t xml:space="preserve">; </w:t>
      </w:r>
      <w:r w:rsidR="00F90E0E" w:rsidRPr="008255B1">
        <w:rPr>
          <w:rFonts w:cstheme="minorHAnsi"/>
        </w:rPr>
        <w:t xml:space="preserve">the total number </w:t>
      </w:r>
      <w:r w:rsidR="00533732" w:rsidRPr="008255B1">
        <w:rPr>
          <w:rFonts w:cstheme="minorHAnsi"/>
        </w:rPr>
        <w:t>o</w:t>
      </w:r>
      <w:r w:rsidR="00B651CD" w:rsidRPr="008255B1">
        <w:rPr>
          <w:rFonts w:cstheme="minorHAnsi"/>
        </w:rPr>
        <w:t xml:space="preserve">f </w:t>
      </w:r>
      <w:r w:rsidR="00F90E0E" w:rsidRPr="008255B1">
        <w:rPr>
          <w:rFonts w:cstheme="minorHAnsi"/>
        </w:rPr>
        <w:t xml:space="preserve">ETFs </w:t>
      </w:r>
      <w:r w:rsidR="00533732" w:rsidRPr="008255B1">
        <w:rPr>
          <w:rFonts w:cstheme="minorHAnsi"/>
        </w:rPr>
        <w:t>wa</w:t>
      </w:r>
      <w:r w:rsidR="00B651CD" w:rsidRPr="008255B1">
        <w:rPr>
          <w:rFonts w:cstheme="minorHAnsi"/>
        </w:rPr>
        <w:t xml:space="preserve">s </w:t>
      </w:r>
      <w:r w:rsidR="00F90E0E" w:rsidRPr="008255B1">
        <w:rPr>
          <w:rFonts w:cstheme="minorHAnsi"/>
        </w:rPr>
        <w:t>1,177.</w:t>
      </w:r>
    </w:p>
    <w:p w14:paraId="142BA661" w14:textId="196FC6C9" w:rsidR="00FD5E8F" w:rsidRPr="008255B1" w:rsidRDefault="00FD5E8F" w:rsidP="00FD5E8F">
      <w:pPr>
        <w:pStyle w:val="Footer"/>
        <w:rPr>
          <w:rFonts w:cstheme="minorHAnsi"/>
        </w:rPr>
      </w:pPr>
    </w:p>
    <w:p w14:paraId="7029C36A" w14:textId="7BB5D634" w:rsidR="00F95B10" w:rsidRPr="008255B1" w:rsidRDefault="00F95B10" w:rsidP="00FD5E8F">
      <w:pPr>
        <w:pStyle w:val="Footer"/>
        <w:rPr>
          <w:rFonts w:cstheme="minorHAnsi"/>
          <w:b/>
          <w:bCs/>
        </w:rPr>
      </w:pPr>
      <w:r w:rsidRPr="008255B1">
        <w:rPr>
          <w:rFonts w:cstheme="minorHAnsi"/>
          <w:b/>
          <w:bCs/>
        </w:rPr>
        <w:t>The breadth of Canadian ETFs can satisfy virtually any client portfolio</w:t>
      </w:r>
    </w:p>
    <w:p w14:paraId="20359567" w14:textId="77777777" w:rsidR="00F95B10" w:rsidRPr="008255B1" w:rsidRDefault="00F95B10" w:rsidP="00FD5E8F">
      <w:pPr>
        <w:pStyle w:val="Footer"/>
        <w:rPr>
          <w:rFonts w:cstheme="minorHAnsi"/>
        </w:rPr>
      </w:pPr>
    </w:p>
    <w:p w14:paraId="67E54A5E" w14:textId="5E9284DE" w:rsidR="00FD5E8F" w:rsidRPr="008255B1" w:rsidRDefault="00FD5E8F" w:rsidP="00FD5E8F">
      <w:pPr>
        <w:pStyle w:val="Footer"/>
        <w:rPr>
          <w:rFonts w:cstheme="minorHAnsi"/>
        </w:rPr>
      </w:pPr>
      <w:r w:rsidRPr="008255B1">
        <w:rPr>
          <w:rFonts w:cstheme="minorHAnsi"/>
        </w:rPr>
        <w:t xml:space="preserve">I want to </w:t>
      </w:r>
      <w:r w:rsidR="00044B62" w:rsidRPr="008255B1">
        <w:rPr>
          <w:rFonts w:cstheme="minorHAnsi"/>
        </w:rPr>
        <w:t>exp</w:t>
      </w:r>
      <w:r w:rsidR="00B651CD" w:rsidRPr="008255B1">
        <w:rPr>
          <w:rFonts w:cstheme="minorHAnsi"/>
        </w:rPr>
        <w:t>lore</w:t>
      </w:r>
      <w:r w:rsidR="00044B62" w:rsidRPr="008255B1">
        <w:rPr>
          <w:rFonts w:cstheme="minorHAnsi"/>
        </w:rPr>
        <w:t xml:space="preserve"> </w:t>
      </w:r>
      <w:r w:rsidR="00693D41" w:rsidRPr="008255B1">
        <w:rPr>
          <w:rFonts w:cstheme="minorHAnsi"/>
        </w:rPr>
        <w:t>what underlies</w:t>
      </w:r>
      <w:r w:rsidRPr="008255B1">
        <w:rPr>
          <w:rFonts w:cstheme="minorHAnsi"/>
        </w:rPr>
        <w:t xml:space="preserve"> this</w:t>
      </w:r>
      <w:r w:rsidR="003B2061" w:rsidRPr="008255B1">
        <w:rPr>
          <w:rFonts w:cstheme="minorHAnsi"/>
        </w:rPr>
        <w:t xml:space="preserve"> emphasis</w:t>
      </w:r>
      <w:r w:rsidR="00C31A24" w:rsidRPr="008255B1">
        <w:rPr>
          <w:rFonts w:cstheme="minorHAnsi"/>
        </w:rPr>
        <w:t xml:space="preserve"> on </w:t>
      </w:r>
      <w:r w:rsidR="008D254C" w:rsidRPr="008255B1">
        <w:rPr>
          <w:rFonts w:cstheme="minorHAnsi"/>
        </w:rPr>
        <w:t>innovation</w:t>
      </w:r>
      <w:r w:rsidR="00C31A24" w:rsidRPr="008255B1">
        <w:rPr>
          <w:rFonts w:cstheme="minorHAnsi"/>
        </w:rPr>
        <w:t xml:space="preserve"> and its impact</w:t>
      </w:r>
      <w:r w:rsidR="00F72DB8" w:rsidRPr="008255B1">
        <w:rPr>
          <w:rFonts w:cstheme="minorHAnsi"/>
        </w:rPr>
        <w:t>. My goal is</w:t>
      </w:r>
      <w:r w:rsidRPr="008255B1">
        <w:rPr>
          <w:rFonts w:cstheme="minorHAnsi"/>
        </w:rPr>
        <w:t xml:space="preserve"> to broaden awareness </w:t>
      </w:r>
      <w:r w:rsidR="00044B62" w:rsidRPr="008255B1">
        <w:rPr>
          <w:rFonts w:cstheme="minorHAnsi"/>
        </w:rPr>
        <w:t xml:space="preserve">among </w:t>
      </w:r>
      <w:r w:rsidRPr="008255B1">
        <w:rPr>
          <w:rFonts w:cstheme="minorHAnsi"/>
        </w:rPr>
        <w:t xml:space="preserve">advisors </w:t>
      </w:r>
      <w:r w:rsidR="00F72DB8" w:rsidRPr="008255B1">
        <w:rPr>
          <w:rFonts w:cstheme="minorHAnsi"/>
        </w:rPr>
        <w:t xml:space="preserve">about </w:t>
      </w:r>
      <w:r w:rsidRPr="008255B1">
        <w:rPr>
          <w:rFonts w:cstheme="minorHAnsi"/>
        </w:rPr>
        <w:t xml:space="preserve">what </w:t>
      </w:r>
      <w:r w:rsidR="00044B62" w:rsidRPr="008255B1">
        <w:rPr>
          <w:rFonts w:cstheme="minorHAnsi"/>
        </w:rPr>
        <w:t xml:space="preserve">Canadian </w:t>
      </w:r>
      <w:r w:rsidRPr="008255B1">
        <w:rPr>
          <w:rFonts w:cstheme="minorHAnsi"/>
        </w:rPr>
        <w:t>ETFs offer and how the</w:t>
      </w:r>
      <w:r w:rsidR="003D4BB9" w:rsidRPr="008255B1">
        <w:rPr>
          <w:rFonts w:cstheme="minorHAnsi"/>
        </w:rPr>
        <w:t>y</w:t>
      </w:r>
      <w:r w:rsidRPr="008255B1">
        <w:rPr>
          <w:rFonts w:cstheme="minorHAnsi"/>
        </w:rPr>
        <w:t xml:space="preserve"> </w:t>
      </w:r>
      <w:r w:rsidR="00044B62" w:rsidRPr="008255B1">
        <w:rPr>
          <w:rFonts w:cstheme="minorHAnsi"/>
        </w:rPr>
        <w:t xml:space="preserve">can </w:t>
      </w:r>
      <w:r w:rsidRPr="008255B1">
        <w:rPr>
          <w:rFonts w:cstheme="minorHAnsi"/>
        </w:rPr>
        <w:t xml:space="preserve">contribute to durable </w:t>
      </w:r>
      <w:r w:rsidR="003D4BB9" w:rsidRPr="008255B1">
        <w:rPr>
          <w:rFonts w:cstheme="minorHAnsi"/>
        </w:rPr>
        <w:t xml:space="preserve">and customizable </w:t>
      </w:r>
      <w:r w:rsidRPr="008255B1">
        <w:rPr>
          <w:rFonts w:cstheme="minorHAnsi"/>
        </w:rPr>
        <w:t xml:space="preserve">portfolios </w:t>
      </w:r>
      <w:r w:rsidR="00F72DB8" w:rsidRPr="008255B1">
        <w:rPr>
          <w:rFonts w:cstheme="minorHAnsi"/>
        </w:rPr>
        <w:t>for their clients</w:t>
      </w:r>
      <w:r w:rsidR="008D254C" w:rsidRPr="008255B1">
        <w:rPr>
          <w:rFonts w:cstheme="minorHAnsi"/>
        </w:rPr>
        <w:t xml:space="preserve"> –</w:t>
      </w:r>
      <w:r w:rsidR="00E07419" w:rsidRPr="008255B1">
        <w:rPr>
          <w:rFonts w:cstheme="minorHAnsi"/>
        </w:rPr>
        <w:t xml:space="preserve"> </w:t>
      </w:r>
      <w:r w:rsidRPr="008255B1">
        <w:rPr>
          <w:rFonts w:cstheme="minorHAnsi"/>
        </w:rPr>
        <w:t>a</w:t>
      </w:r>
      <w:r w:rsidR="008D254C" w:rsidRPr="008255B1">
        <w:rPr>
          <w:rFonts w:cstheme="minorHAnsi"/>
        </w:rPr>
        <w:t>s well as</w:t>
      </w:r>
      <w:r w:rsidRPr="008255B1">
        <w:rPr>
          <w:rFonts w:cstheme="minorHAnsi"/>
        </w:rPr>
        <w:t xml:space="preserve"> more </w:t>
      </w:r>
      <w:r w:rsidR="003D4BB9" w:rsidRPr="008255B1">
        <w:rPr>
          <w:rFonts w:cstheme="minorHAnsi"/>
        </w:rPr>
        <w:t xml:space="preserve">efficient and </w:t>
      </w:r>
      <w:r w:rsidR="00401A12" w:rsidRPr="008255B1">
        <w:rPr>
          <w:rFonts w:cstheme="minorHAnsi"/>
        </w:rPr>
        <w:t xml:space="preserve">satisfying professional </w:t>
      </w:r>
      <w:r w:rsidRPr="008255B1">
        <w:rPr>
          <w:rFonts w:cstheme="minorHAnsi"/>
        </w:rPr>
        <w:t>practices.</w:t>
      </w:r>
      <w:r w:rsidR="00815877" w:rsidRPr="008255B1">
        <w:rPr>
          <w:rFonts w:cstheme="minorHAnsi"/>
        </w:rPr>
        <w:t xml:space="preserve"> </w:t>
      </w:r>
      <w:r w:rsidR="00E07419" w:rsidRPr="008255B1">
        <w:rPr>
          <w:rFonts w:cstheme="minorHAnsi"/>
        </w:rPr>
        <w:t>A key takeaway</w:t>
      </w:r>
      <w:r w:rsidR="00815877" w:rsidRPr="008255B1">
        <w:rPr>
          <w:rFonts w:cstheme="minorHAnsi"/>
        </w:rPr>
        <w:t xml:space="preserve"> for you</w:t>
      </w:r>
      <w:r w:rsidR="00E07419" w:rsidRPr="008255B1">
        <w:rPr>
          <w:rFonts w:cstheme="minorHAnsi"/>
        </w:rPr>
        <w:t xml:space="preserve"> is that the range of ETFs available in Canada can satisfy virtually any of your clients’ portfolio requirements. And more are </w:t>
      </w:r>
      <w:r w:rsidR="00081880" w:rsidRPr="008255B1">
        <w:rPr>
          <w:rFonts w:cstheme="minorHAnsi"/>
        </w:rPr>
        <w:t>in the product development pipeline</w:t>
      </w:r>
      <w:r w:rsidR="00F95B10" w:rsidRPr="008255B1">
        <w:rPr>
          <w:rFonts w:cstheme="minorHAnsi"/>
        </w:rPr>
        <w:t>. S</w:t>
      </w:r>
      <w:r w:rsidR="003D11C6" w:rsidRPr="008255B1">
        <w:rPr>
          <w:rFonts w:cstheme="minorHAnsi"/>
        </w:rPr>
        <w:t>o</w:t>
      </w:r>
      <w:r w:rsidR="008255B1" w:rsidRPr="008255B1">
        <w:rPr>
          <w:rFonts w:cstheme="minorHAnsi"/>
        </w:rPr>
        <w:t>,</w:t>
      </w:r>
      <w:r w:rsidR="003D11C6" w:rsidRPr="008255B1">
        <w:rPr>
          <w:rFonts w:cstheme="minorHAnsi"/>
        </w:rPr>
        <w:t xml:space="preserve"> there</w:t>
      </w:r>
      <w:r w:rsidR="00C31A24" w:rsidRPr="008255B1">
        <w:rPr>
          <w:rFonts w:cstheme="minorHAnsi"/>
        </w:rPr>
        <w:t>’</w:t>
      </w:r>
      <w:r w:rsidR="003D11C6" w:rsidRPr="008255B1">
        <w:rPr>
          <w:rFonts w:cstheme="minorHAnsi"/>
        </w:rPr>
        <w:t xml:space="preserve">s absolutely </w:t>
      </w:r>
      <w:r w:rsidR="003D11C6" w:rsidRPr="008255B1">
        <w:rPr>
          <w:rFonts w:cstheme="minorHAnsi"/>
          <w:i/>
          <w:iCs/>
        </w:rPr>
        <w:t>no</w:t>
      </w:r>
      <w:r w:rsidR="003D11C6" w:rsidRPr="008255B1">
        <w:rPr>
          <w:rFonts w:cstheme="minorHAnsi"/>
        </w:rPr>
        <w:t xml:space="preserve"> need for cross-border shopping</w:t>
      </w:r>
      <w:r w:rsidR="00815877" w:rsidRPr="008255B1">
        <w:rPr>
          <w:rFonts w:cstheme="minorHAnsi"/>
        </w:rPr>
        <w:t xml:space="preserve"> and incur</w:t>
      </w:r>
      <w:r w:rsidR="00C31A24" w:rsidRPr="008255B1">
        <w:rPr>
          <w:rFonts w:cstheme="minorHAnsi"/>
        </w:rPr>
        <w:t>ring</w:t>
      </w:r>
      <w:r w:rsidR="00815877" w:rsidRPr="008255B1">
        <w:rPr>
          <w:rFonts w:cstheme="minorHAnsi"/>
        </w:rPr>
        <w:t xml:space="preserve"> the tax consequences </w:t>
      </w:r>
      <w:r w:rsidR="00F95B10" w:rsidRPr="008255B1">
        <w:rPr>
          <w:rFonts w:cstheme="minorHAnsi"/>
        </w:rPr>
        <w:t>accompanying non-domestic funds</w:t>
      </w:r>
      <w:r w:rsidR="00E07419" w:rsidRPr="008255B1">
        <w:rPr>
          <w:rFonts w:cstheme="minorHAnsi"/>
        </w:rPr>
        <w:t>.</w:t>
      </w:r>
    </w:p>
    <w:p w14:paraId="14E31056" w14:textId="65F65E06" w:rsidR="003D4BB9" w:rsidRPr="008255B1" w:rsidRDefault="003D4BB9" w:rsidP="00FD5E8F">
      <w:pPr>
        <w:pStyle w:val="Footer"/>
        <w:rPr>
          <w:rFonts w:cstheme="minorHAnsi"/>
        </w:rPr>
      </w:pPr>
    </w:p>
    <w:p w14:paraId="06129DA9" w14:textId="06AEE413" w:rsidR="008D254C" w:rsidRPr="008255B1" w:rsidRDefault="00C558C0" w:rsidP="00FD5E8F">
      <w:pPr>
        <w:pStyle w:val="Footer"/>
        <w:rPr>
          <w:rFonts w:cstheme="minorHAnsi"/>
        </w:rPr>
      </w:pPr>
      <w:r w:rsidRPr="008255B1">
        <w:rPr>
          <w:rFonts w:cstheme="minorHAnsi"/>
        </w:rPr>
        <w:t>A</w:t>
      </w:r>
      <w:r w:rsidR="00C31A24" w:rsidRPr="008255B1">
        <w:rPr>
          <w:rFonts w:cstheme="minorHAnsi"/>
        </w:rPr>
        <w:t xml:space="preserve"> resource</w:t>
      </w:r>
      <w:r w:rsidRPr="008255B1">
        <w:rPr>
          <w:rFonts w:cstheme="minorHAnsi"/>
        </w:rPr>
        <w:t xml:space="preserve"> produced by the CETFA supported writing this column</w:t>
      </w:r>
      <w:r w:rsidR="00401A12" w:rsidRPr="008255B1">
        <w:rPr>
          <w:rFonts w:cstheme="minorHAnsi"/>
        </w:rPr>
        <w:t>. I</w:t>
      </w:r>
      <w:r w:rsidR="005F7863" w:rsidRPr="008255B1">
        <w:rPr>
          <w:rFonts w:cstheme="minorHAnsi"/>
        </w:rPr>
        <w:t xml:space="preserve">f you’re </w:t>
      </w:r>
      <w:r w:rsidR="00C31A24" w:rsidRPr="008255B1">
        <w:rPr>
          <w:rFonts w:cstheme="minorHAnsi"/>
        </w:rPr>
        <w:t>un</w:t>
      </w:r>
      <w:r w:rsidR="005F7863" w:rsidRPr="008255B1">
        <w:rPr>
          <w:rFonts w:cstheme="minorHAnsi"/>
        </w:rPr>
        <w:t xml:space="preserve">familiar with </w:t>
      </w:r>
      <w:r w:rsidR="008D254C" w:rsidRPr="008255B1">
        <w:rPr>
          <w:rFonts w:cstheme="minorHAnsi"/>
        </w:rPr>
        <w:t xml:space="preserve">our </w:t>
      </w:r>
      <w:r w:rsidR="005F7863" w:rsidRPr="008255B1">
        <w:rPr>
          <w:rFonts w:cstheme="minorHAnsi"/>
        </w:rPr>
        <w:t>Guide to the Canadian ETF Industry – A Road Map (</w:t>
      </w:r>
      <w:r w:rsidR="00533732" w:rsidRPr="008255B1">
        <w:rPr>
          <w:rFonts w:cstheme="minorHAnsi"/>
        </w:rPr>
        <w:t xml:space="preserve">at </w:t>
      </w:r>
      <w:r w:rsidR="005F7863" w:rsidRPr="008255B1">
        <w:rPr>
          <w:rFonts w:cstheme="minorHAnsi"/>
        </w:rPr>
        <w:t>cetfa.ca), it’s worth reading. The Guide traces the origins of ETFs</w:t>
      </w:r>
      <w:r w:rsidR="003D11C6" w:rsidRPr="008255B1">
        <w:rPr>
          <w:rFonts w:cstheme="minorHAnsi"/>
        </w:rPr>
        <w:t xml:space="preserve"> to</w:t>
      </w:r>
      <w:r w:rsidR="00044B62" w:rsidRPr="008255B1">
        <w:rPr>
          <w:rFonts w:cstheme="minorHAnsi"/>
        </w:rPr>
        <w:t xml:space="preserve"> </w:t>
      </w:r>
      <w:r w:rsidR="005F7863" w:rsidRPr="008255B1">
        <w:rPr>
          <w:rFonts w:cstheme="minorHAnsi"/>
        </w:rPr>
        <w:t xml:space="preserve">the presence of </w:t>
      </w:r>
      <w:r w:rsidR="00FD5E8F" w:rsidRPr="008255B1">
        <w:rPr>
          <w:rFonts w:cstheme="minorHAnsi"/>
        </w:rPr>
        <w:t>Toronto Index Participation Units</w:t>
      </w:r>
      <w:r w:rsidR="005F7863" w:rsidRPr="008255B1">
        <w:rPr>
          <w:rFonts w:cstheme="minorHAnsi"/>
        </w:rPr>
        <w:t xml:space="preserve"> </w:t>
      </w:r>
      <w:r w:rsidR="008D254C" w:rsidRPr="008255B1">
        <w:rPr>
          <w:rFonts w:cstheme="minorHAnsi"/>
        </w:rPr>
        <w:t xml:space="preserve">(TIPS) </w:t>
      </w:r>
      <w:r w:rsidR="005F7863" w:rsidRPr="008255B1">
        <w:rPr>
          <w:rFonts w:cstheme="minorHAnsi"/>
        </w:rPr>
        <w:t>on the TSX in March 1990, “which validated the ETF concept</w:t>
      </w:r>
      <w:r w:rsidR="00044B62" w:rsidRPr="008255B1">
        <w:rPr>
          <w:rFonts w:cstheme="minorHAnsi"/>
        </w:rPr>
        <w:t>.</w:t>
      </w:r>
      <w:r w:rsidR="005F7863" w:rsidRPr="008255B1">
        <w:rPr>
          <w:rFonts w:cstheme="minorHAnsi"/>
        </w:rPr>
        <w:t xml:space="preserve">” </w:t>
      </w:r>
      <w:r w:rsidR="00044B62" w:rsidRPr="008255B1">
        <w:rPr>
          <w:rFonts w:cstheme="minorHAnsi"/>
        </w:rPr>
        <w:t xml:space="preserve">It </w:t>
      </w:r>
      <w:r w:rsidR="005F7863" w:rsidRPr="008255B1">
        <w:rPr>
          <w:rFonts w:cstheme="minorHAnsi"/>
        </w:rPr>
        <w:t xml:space="preserve">then </w:t>
      </w:r>
      <w:r w:rsidR="00C31A24" w:rsidRPr="008255B1">
        <w:rPr>
          <w:rFonts w:cstheme="minorHAnsi"/>
        </w:rPr>
        <w:t xml:space="preserve">describes </w:t>
      </w:r>
      <w:r w:rsidR="005F7863" w:rsidRPr="008255B1">
        <w:rPr>
          <w:rFonts w:cstheme="minorHAnsi"/>
        </w:rPr>
        <w:t xml:space="preserve">the next phase of </w:t>
      </w:r>
      <w:r w:rsidR="00D44FB8" w:rsidRPr="008255B1">
        <w:rPr>
          <w:rFonts w:cstheme="minorHAnsi"/>
        </w:rPr>
        <w:t>technical and marketplace progress</w:t>
      </w:r>
      <w:r w:rsidR="005F7863" w:rsidRPr="008255B1">
        <w:rPr>
          <w:rFonts w:cstheme="minorHAnsi"/>
        </w:rPr>
        <w:t xml:space="preserve"> in the United States and</w:t>
      </w:r>
      <w:r w:rsidR="008D254C" w:rsidRPr="008255B1">
        <w:rPr>
          <w:rFonts w:cstheme="minorHAnsi"/>
        </w:rPr>
        <w:t xml:space="preserve"> investor adoption of ETFs </w:t>
      </w:r>
      <w:r w:rsidR="005F7863" w:rsidRPr="008255B1">
        <w:rPr>
          <w:rFonts w:cstheme="minorHAnsi"/>
        </w:rPr>
        <w:t>around the world</w:t>
      </w:r>
      <w:r w:rsidR="00044B62" w:rsidRPr="008255B1">
        <w:rPr>
          <w:rFonts w:cstheme="minorHAnsi"/>
        </w:rPr>
        <w:t>. But</w:t>
      </w:r>
      <w:r w:rsidR="00D44FB8" w:rsidRPr="008255B1">
        <w:rPr>
          <w:rFonts w:cstheme="minorHAnsi"/>
        </w:rPr>
        <w:t>,</w:t>
      </w:r>
      <w:r w:rsidR="00044B62" w:rsidRPr="008255B1">
        <w:rPr>
          <w:rFonts w:cstheme="minorHAnsi"/>
        </w:rPr>
        <w:t xml:space="preserve"> as </w:t>
      </w:r>
      <w:r w:rsidR="00F95B10" w:rsidRPr="008255B1">
        <w:rPr>
          <w:rFonts w:cstheme="minorHAnsi"/>
        </w:rPr>
        <w:t xml:space="preserve">it </w:t>
      </w:r>
      <w:r w:rsidR="00C31A24" w:rsidRPr="008255B1">
        <w:rPr>
          <w:rFonts w:cstheme="minorHAnsi"/>
        </w:rPr>
        <w:t>confirms</w:t>
      </w:r>
      <w:r w:rsidR="00044B62" w:rsidRPr="008255B1">
        <w:rPr>
          <w:rFonts w:cstheme="minorHAnsi"/>
        </w:rPr>
        <w:t>, Canada “punch</w:t>
      </w:r>
      <w:r w:rsidR="00C31A24" w:rsidRPr="008255B1">
        <w:rPr>
          <w:rFonts w:cstheme="minorHAnsi"/>
        </w:rPr>
        <w:t>es</w:t>
      </w:r>
      <w:r w:rsidR="00044B62" w:rsidRPr="008255B1">
        <w:rPr>
          <w:rFonts w:cstheme="minorHAnsi"/>
        </w:rPr>
        <w:t xml:space="preserve"> above its weight” when it comes to ETF innovation</w:t>
      </w:r>
      <w:r w:rsidR="00D44FB8" w:rsidRPr="008255B1">
        <w:rPr>
          <w:rFonts w:cstheme="minorHAnsi"/>
        </w:rPr>
        <w:t xml:space="preserve"> and new product creation</w:t>
      </w:r>
      <w:r w:rsidR="00044B62" w:rsidRPr="008255B1">
        <w:rPr>
          <w:rFonts w:cstheme="minorHAnsi"/>
        </w:rPr>
        <w:t>.</w:t>
      </w:r>
    </w:p>
    <w:p w14:paraId="3E017650" w14:textId="5924B80C" w:rsidR="008D254C" w:rsidRPr="008255B1" w:rsidRDefault="008D254C" w:rsidP="00FD5E8F">
      <w:pPr>
        <w:pStyle w:val="Footer"/>
        <w:rPr>
          <w:rFonts w:cstheme="minorHAnsi"/>
        </w:rPr>
      </w:pPr>
    </w:p>
    <w:p w14:paraId="778A69E8" w14:textId="69AF1623" w:rsidR="00D618DE" w:rsidRPr="008255B1" w:rsidRDefault="000634A3" w:rsidP="00FD5E8F">
      <w:pPr>
        <w:pStyle w:val="Footer"/>
        <w:rPr>
          <w:rFonts w:cstheme="minorHAnsi"/>
        </w:rPr>
      </w:pPr>
      <w:r w:rsidRPr="008255B1">
        <w:rPr>
          <w:rFonts w:cstheme="minorHAnsi"/>
        </w:rPr>
        <w:t xml:space="preserve">In 2000, the world’s first bond ETF became available in Canada. </w:t>
      </w:r>
      <w:r w:rsidR="00533732" w:rsidRPr="008255B1">
        <w:rPr>
          <w:rFonts w:cstheme="minorHAnsi"/>
        </w:rPr>
        <w:t xml:space="preserve">As </w:t>
      </w:r>
      <w:hyperlink r:id="rId8" w:history="1">
        <w:r w:rsidR="00533732" w:rsidRPr="008255B1">
          <w:rPr>
            <w:rStyle w:val="Hyperlink"/>
            <w:rFonts w:cstheme="minorHAnsi"/>
          </w:rPr>
          <w:t>Investment Executive</w:t>
        </w:r>
      </w:hyperlink>
      <w:r w:rsidR="00533732" w:rsidRPr="008255B1">
        <w:rPr>
          <w:rFonts w:cstheme="minorHAnsi"/>
        </w:rPr>
        <w:t xml:space="preserve"> reported in January 2018, for 2017, “the industry welcomed a record 11 new providers, and witnessed the launch of 169 new products – another record.” New launches that year included cannabis ETFs and the launch of cryptocurrency ETFs was first explored. </w:t>
      </w:r>
      <w:r w:rsidR="00D618DE" w:rsidRPr="008255B1">
        <w:rPr>
          <w:rFonts w:cstheme="minorHAnsi"/>
        </w:rPr>
        <w:t xml:space="preserve">In 2019, Canadian investors could buy their first ETFs offering exposure to high-interest deposit accounts and to the esports industry, liquid alternative ETFs, cannabis-related ETFs, and six funds that offer exposure to blockchain and distributed ledger technologies. Growing demand prompted the launch of 65 ESG funds </w:t>
      </w:r>
      <w:r w:rsidR="006C4D3F" w:rsidRPr="008255B1">
        <w:rPr>
          <w:rFonts w:cstheme="minorHAnsi"/>
        </w:rPr>
        <w:t xml:space="preserve">in Canada </w:t>
      </w:r>
      <w:r w:rsidR="00D618DE" w:rsidRPr="008255B1">
        <w:rPr>
          <w:rFonts w:cstheme="minorHAnsi"/>
        </w:rPr>
        <w:t>by the end of June 2021, more than in all of 2020</w:t>
      </w:r>
      <w:r w:rsidR="003D11C6" w:rsidRPr="008255B1">
        <w:rPr>
          <w:rFonts w:cstheme="minorHAnsi"/>
        </w:rPr>
        <w:t xml:space="preserve">, and (based on media reports) </w:t>
      </w:r>
      <w:r w:rsidR="00653353" w:rsidRPr="008255B1">
        <w:rPr>
          <w:rFonts w:cstheme="minorHAnsi"/>
        </w:rPr>
        <w:t xml:space="preserve">we believe </w:t>
      </w:r>
      <w:r w:rsidR="003D11C6" w:rsidRPr="008255B1">
        <w:rPr>
          <w:rFonts w:cstheme="minorHAnsi"/>
        </w:rPr>
        <w:t>the appetite for introducing more is not exhausted</w:t>
      </w:r>
      <w:r w:rsidR="00D618DE" w:rsidRPr="008255B1">
        <w:rPr>
          <w:rFonts w:cstheme="minorHAnsi"/>
        </w:rPr>
        <w:t>.</w:t>
      </w:r>
    </w:p>
    <w:p w14:paraId="5B84B4D6" w14:textId="0D1A605E" w:rsidR="00D44FB8" w:rsidRPr="008255B1" w:rsidRDefault="00D44FB8" w:rsidP="00FD5E8F">
      <w:pPr>
        <w:pStyle w:val="Footer"/>
        <w:rPr>
          <w:rFonts w:cstheme="minorHAnsi"/>
        </w:rPr>
      </w:pPr>
    </w:p>
    <w:p w14:paraId="47EFBBD5" w14:textId="30E5CED9" w:rsidR="00D44FB8" w:rsidRPr="008255B1" w:rsidRDefault="00D44FB8" w:rsidP="00FD5E8F">
      <w:pPr>
        <w:pStyle w:val="Footer"/>
        <w:rPr>
          <w:rFonts w:cstheme="minorHAnsi"/>
        </w:rPr>
      </w:pPr>
      <w:r w:rsidRPr="008255B1">
        <w:rPr>
          <w:rFonts w:cstheme="minorHAnsi"/>
        </w:rPr>
        <w:t>Last year, National Bank Financial Management report</w:t>
      </w:r>
      <w:r w:rsidR="00F85F16" w:rsidRPr="008255B1">
        <w:rPr>
          <w:rFonts w:cstheme="minorHAnsi"/>
        </w:rPr>
        <w:t>s,</w:t>
      </w:r>
      <w:r w:rsidRPr="008255B1">
        <w:rPr>
          <w:rFonts w:cstheme="minorHAnsi"/>
        </w:rPr>
        <w:t xml:space="preserve"> “several new themes emerged in Canada that were previously unavailable, such as semiconductor, metaverse, space exploration, </w:t>
      </w:r>
      <w:r w:rsidR="00F95B10" w:rsidRPr="008255B1">
        <w:rPr>
          <w:rFonts w:cstheme="minorHAnsi"/>
        </w:rPr>
        <w:t>p</w:t>
      </w:r>
      <w:r w:rsidRPr="008255B1">
        <w:rPr>
          <w:rFonts w:cstheme="minorHAnsi"/>
        </w:rPr>
        <w:t>sychedelics, lithium &amp; battery technology, etc.”</w:t>
      </w:r>
    </w:p>
    <w:p w14:paraId="53FF3915" w14:textId="013DC9E7" w:rsidR="006C4D3F" w:rsidRPr="008255B1" w:rsidRDefault="006C4D3F" w:rsidP="00FD5E8F">
      <w:pPr>
        <w:pStyle w:val="Footer"/>
        <w:rPr>
          <w:rFonts w:cstheme="minorHAnsi"/>
        </w:rPr>
      </w:pPr>
    </w:p>
    <w:p w14:paraId="64E97226" w14:textId="7E705835" w:rsidR="00F85F16" w:rsidRPr="008255B1" w:rsidRDefault="006C4D3F" w:rsidP="00F85F16">
      <w:pPr>
        <w:pStyle w:val="Footer"/>
        <w:rPr>
          <w:rFonts w:cstheme="minorHAnsi"/>
        </w:rPr>
      </w:pPr>
      <w:r w:rsidRPr="008255B1">
        <w:rPr>
          <w:rFonts w:cstheme="minorHAnsi"/>
        </w:rPr>
        <w:t xml:space="preserve">To be clear, </w:t>
      </w:r>
      <w:r w:rsidR="003D11C6" w:rsidRPr="008255B1">
        <w:rPr>
          <w:rFonts w:cstheme="minorHAnsi"/>
        </w:rPr>
        <w:t xml:space="preserve">we are </w:t>
      </w:r>
      <w:r w:rsidR="003D11C6" w:rsidRPr="008255B1">
        <w:rPr>
          <w:rFonts w:cstheme="minorHAnsi"/>
          <w:i/>
          <w:iCs/>
        </w:rPr>
        <w:t>not</w:t>
      </w:r>
      <w:r w:rsidR="003D11C6" w:rsidRPr="008255B1">
        <w:rPr>
          <w:rFonts w:cstheme="minorHAnsi"/>
        </w:rPr>
        <w:t xml:space="preserve"> claiming </w:t>
      </w:r>
      <w:r w:rsidRPr="008255B1">
        <w:rPr>
          <w:rFonts w:cstheme="minorHAnsi"/>
        </w:rPr>
        <w:t xml:space="preserve">that ETF innovation has occurred or is occurring exclusively in Canada. </w:t>
      </w:r>
      <w:r w:rsidR="00AD7F68" w:rsidRPr="008255B1">
        <w:rPr>
          <w:rFonts w:cstheme="minorHAnsi"/>
        </w:rPr>
        <w:t xml:space="preserve">A long list of product firsts in the United States and </w:t>
      </w:r>
      <w:r w:rsidR="003B2061" w:rsidRPr="008255B1">
        <w:rPr>
          <w:rFonts w:cstheme="minorHAnsi"/>
        </w:rPr>
        <w:t>internationally</w:t>
      </w:r>
      <w:r w:rsidR="00D44FB8" w:rsidRPr="008255B1">
        <w:rPr>
          <w:rFonts w:cstheme="minorHAnsi"/>
        </w:rPr>
        <w:t xml:space="preserve"> </w:t>
      </w:r>
      <w:r w:rsidR="003B2061" w:rsidRPr="008255B1">
        <w:rPr>
          <w:rFonts w:cstheme="minorHAnsi"/>
        </w:rPr>
        <w:t>is well documented</w:t>
      </w:r>
      <w:r w:rsidR="00AD7F68" w:rsidRPr="008255B1">
        <w:rPr>
          <w:rFonts w:cstheme="minorHAnsi"/>
        </w:rPr>
        <w:t>.</w:t>
      </w:r>
      <w:r w:rsidR="00F85F16" w:rsidRPr="008255B1">
        <w:rPr>
          <w:rFonts w:cstheme="minorHAnsi"/>
        </w:rPr>
        <w:t xml:space="preserve"> </w:t>
      </w:r>
      <w:r w:rsidR="003B2061" w:rsidRPr="008255B1">
        <w:rPr>
          <w:rFonts w:cstheme="minorHAnsi"/>
        </w:rPr>
        <w:t>By way of example, a</w:t>
      </w:r>
      <w:r w:rsidR="00F85F16" w:rsidRPr="008255B1">
        <w:rPr>
          <w:rFonts w:cstheme="minorHAnsi"/>
        </w:rPr>
        <w:t>s ETFGI Founder and Managing Partner Deborah Fuhr explained in an article we published</w:t>
      </w:r>
      <w:r w:rsidR="003B2061" w:rsidRPr="008255B1">
        <w:rPr>
          <w:rFonts w:cstheme="minorHAnsi"/>
        </w:rPr>
        <w:t xml:space="preserve"> online</w:t>
      </w:r>
      <w:r w:rsidR="00653353" w:rsidRPr="008255B1">
        <w:rPr>
          <w:rFonts w:cstheme="minorHAnsi"/>
        </w:rPr>
        <w:t xml:space="preserve"> </w:t>
      </w:r>
      <w:r w:rsidR="00F85F16" w:rsidRPr="008255B1">
        <w:rPr>
          <w:rFonts w:cstheme="minorHAnsi"/>
        </w:rPr>
        <w:t xml:space="preserve">last September, </w:t>
      </w:r>
      <w:r w:rsidR="003D11C6" w:rsidRPr="008255B1">
        <w:rPr>
          <w:rFonts w:cstheme="minorHAnsi"/>
        </w:rPr>
        <w:t xml:space="preserve">although </w:t>
      </w:r>
      <w:r w:rsidR="00F85F16" w:rsidRPr="008255B1">
        <w:rPr>
          <w:rFonts w:cstheme="minorHAnsi"/>
        </w:rPr>
        <w:t xml:space="preserve">the European market represents only 16% of overall ETF AUM worldwide, it is the </w:t>
      </w:r>
      <w:r w:rsidR="003D11C6" w:rsidRPr="008255B1">
        <w:rPr>
          <w:rFonts w:cstheme="minorHAnsi"/>
        </w:rPr>
        <w:t>“</w:t>
      </w:r>
      <w:r w:rsidR="00F85F16" w:rsidRPr="008255B1">
        <w:rPr>
          <w:rFonts w:cstheme="minorHAnsi"/>
        </w:rPr>
        <w:t>global hotspot</w:t>
      </w:r>
      <w:r w:rsidR="003D11C6" w:rsidRPr="008255B1">
        <w:rPr>
          <w:rFonts w:cstheme="minorHAnsi"/>
        </w:rPr>
        <w:t>”</w:t>
      </w:r>
      <w:r w:rsidR="00F85F16" w:rsidRPr="008255B1">
        <w:rPr>
          <w:rFonts w:cstheme="minorHAnsi"/>
        </w:rPr>
        <w:t xml:space="preserve"> for ESG ETFs, with 290 products and $US 154 billion in AUM.</w:t>
      </w:r>
      <w:r w:rsidR="00653353" w:rsidRPr="008255B1">
        <w:rPr>
          <w:rFonts w:cstheme="minorHAnsi"/>
        </w:rPr>
        <w:t xml:space="preserve"> However, Canadian producers are active on the ESG ETF front: As NBC Financial Markets reported</w:t>
      </w:r>
      <w:r w:rsidR="003B2061" w:rsidRPr="008255B1">
        <w:rPr>
          <w:rFonts w:cstheme="minorHAnsi"/>
        </w:rPr>
        <w:t xml:space="preserve"> last December</w:t>
      </w:r>
      <w:r w:rsidR="00653353" w:rsidRPr="008255B1">
        <w:rPr>
          <w:rFonts w:cstheme="minorHAnsi"/>
        </w:rPr>
        <w:t xml:space="preserve">, ESG ETFs doubled </w:t>
      </w:r>
      <w:r w:rsidR="0025060E" w:rsidRPr="008255B1">
        <w:rPr>
          <w:rFonts w:cstheme="minorHAnsi"/>
        </w:rPr>
        <w:t xml:space="preserve">to 100 in 2021 </w:t>
      </w:r>
      <w:r w:rsidR="00653353" w:rsidRPr="008255B1">
        <w:rPr>
          <w:rFonts w:cstheme="minorHAnsi"/>
        </w:rPr>
        <w:t>from about 50 in 2020 and the variety of ESG product types is “also blossoming.”</w:t>
      </w:r>
    </w:p>
    <w:p w14:paraId="747C8EC7" w14:textId="697E53D0" w:rsidR="00F95B10" w:rsidRPr="008255B1" w:rsidRDefault="00F95B10" w:rsidP="00F85F16">
      <w:pPr>
        <w:pStyle w:val="Footer"/>
        <w:rPr>
          <w:rFonts w:cstheme="minorHAnsi"/>
        </w:rPr>
      </w:pPr>
    </w:p>
    <w:p w14:paraId="2E624594" w14:textId="047E38E2" w:rsidR="00F95B10" w:rsidRPr="008255B1" w:rsidRDefault="00F95B10" w:rsidP="00F85F16">
      <w:pPr>
        <w:pStyle w:val="Footer"/>
        <w:rPr>
          <w:rFonts w:cstheme="minorHAnsi"/>
          <w:b/>
          <w:bCs/>
        </w:rPr>
      </w:pPr>
      <w:r w:rsidRPr="008255B1">
        <w:rPr>
          <w:rFonts w:cstheme="minorHAnsi"/>
          <w:b/>
          <w:bCs/>
        </w:rPr>
        <w:t xml:space="preserve">Canada’s ETF </w:t>
      </w:r>
      <w:r w:rsidR="003B2061" w:rsidRPr="008255B1">
        <w:rPr>
          <w:rFonts w:cstheme="minorHAnsi"/>
          <w:b/>
          <w:bCs/>
        </w:rPr>
        <w:t xml:space="preserve">industry </w:t>
      </w:r>
      <w:r w:rsidRPr="008255B1">
        <w:rPr>
          <w:rFonts w:cstheme="minorHAnsi"/>
          <w:b/>
          <w:bCs/>
        </w:rPr>
        <w:t>is nimble</w:t>
      </w:r>
      <w:r w:rsidR="003B2061" w:rsidRPr="008255B1">
        <w:rPr>
          <w:rFonts w:cstheme="minorHAnsi"/>
          <w:b/>
          <w:bCs/>
        </w:rPr>
        <w:t xml:space="preserve">, </w:t>
      </w:r>
      <w:r w:rsidRPr="008255B1">
        <w:rPr>
          <w:rFonts w:cstheme="minorHAnsi"/>
          <w:b/>
          <w:bCs/>
        </w:rPr>
        <w:t>responsive</w:t>
      </w:r>
      <w:r w:rsidR="003B2061" w:rsidRPr="008255B1">
        <w:rPr>
          <w:rFonts w:cstheme="minorHAnsi"/>
          <w:b/>
          <w:bCs/>
        </w:rPr>
        <w:t xml:space="preserve"> and focuses on novel solutions</w:t>
      </w:r>
    </w:p>
    <w:p w14:paraId="56964E7B" w14:textId="77777777" w:rsidR="00F85F16" w:rsidRPr="008255B1" w:rsidRDefault="00F85F16" w:rsidP="00FD5E8F">
      <w:pPr>
        <w:pStyle w:val="Footer"/>
        <w:rPr>
          <w:rFonts w:cstheme="minorHAnsi"/>
        </w:rPr>
      </w:pPr>
    </w:p>
    <w:p w14:paraId="16233E41" w14:textId="6429CB49" w:rsidR="0025060E" w:rsidRPr="008255B1" w:rsidRDefault="008E4D1A" w:rsidP="0025060E">
      <w:pPr>
        <w:pStyle w:val="Footer"/>
        <w:rPr>
          <w:rFonts w:cstheme="minorHAnsi"/>
        </w:rPr>
      </w:pPr>
      <w:r w:rsidRPr="008255B1">
        <w:rPr>
          <w:rFonts w:cstheme="minorHAnsi"/>
        </w:rPr>
        <w:t>G</w:t>
      </w:r>
      <w:r w:rsidR="00AD7F68" w:rsidRPr="008255B1">
        <w:rPr>
          <w:rFonts w:cstheme="minorHAnsi"/>
        </w:rPr>
        <w:t xml:space="preserve">iven the </w:t>
      </w:r>
      <w:r w:rsidR="003D11C6" w:rsidRPr="008255B1">
        <w:rPr>
          <w:rFonts w:cstheme="minorHAnsi"/>
        </w:rPr>
        <w:t xml:space="preserve">relatively </w:t>
      </w:r>
      <w:r w:rsidR="00AD7F68" w:rsidRPr="008255B1">
        <w:rPr>
          <w:rFonts w:cstheme="minorHAnsi"/>
        </w:rPr>
        <w:t xml:space="preserve">small size of the Canadian market – especially </w:t>
      </w:r>
      <w:r w:rsidR="00D44FB8" w:rsidRPr="008255B1">
        <w:rPr>
          <w:rFonts w:cstheme="minorHAnsi"/>
        </w:rPr>
        <w:t xml:space="preserve">when </w:t>
      </w:r>
      <w:r w:rsidR="00AD7F68" w:rsidRPr="008255B1">
        <w:rPr>
          <w:rFonts w:cstheme="minorHAnsi"/>
        </w:rPr>
        <w:t>compared</w:t>
      </w:r>
      <w:r w:rsidR="003D11C6" w:rsidRPr="008255B1">
        <w:rPr>
          <w:rFonts w:cstheme="minorHAnsi"/>
        </w:rPr>
        <w:t xml:space="preserve"> with</w:t>
      </w:r>
      <w:r w:rsidR="00AD7F68" w:rsidRPr="008255B1">
        <w:rPr>
          <w:rFonts w:cstheme="minorHAnsi"/>
        </w:rPr>
        <w:t xml:space="preserve"> our southern neighbour and advanced economies in Europe – the </w:t>
      </w:r>
      <w:r w:rsidR="00D44FB8" w:rsidRPr="008255B1">
        <w:rPr>
          <w:rFonts w:cstheme="minorHAnsi"/>
        </w:rPr>
        <w:t xml:space="preserve">extent and pace </w:t>
      </w:r>
      <w:r w:rsidR="00AD7F68" w:rsidRPr="008255B1">
        <w:rPr>
          <w:rFonts w:cstheme="minorHAnsi"/>
        </w:rPr>
        <w:t>of innovation in the Canadian ETF market is striking.</w:t>
      </w:r>
      <w:r w:rsidR="00D44FB8" w:rsidRPr="008255B1">
        <w:rPr>
          <w:rFonts w:cstheme="minorHAnsi"/>
        </w:rPr>
        <w:t xml:space="preserve"> </w:t>
      </w:r>
      <w:r w:rsidR="0025060E" w:rsidRPr="008255B1">
        <w:rPr>
          <w:rFonts w:cstheme="minorHAnsi"/>
        </w:rPr>
        <w:t>Ironically, the small size of Canada’s ETF industry (in a global context) has worked in its favour because it is also nimble and focused primarily on two main centres of expertise, Deborah Fuhr told us last year</w:t>
      </w:r>
      <w:r w:rsidR="003B2061" w:rsidRPr="008255B1">
        <w:rPr>
          <w:rFonts w:cstheme="minorHAnsi"/>
        </w:rPr>
        <w:t xml:space="preserve"> on a videocall from the U.K</w:t>
      </w:r>
      <w:r w:rsidR="0025060E" w:rsidRPr="008255B1">
        <w:rPr>
          <w:rFonts w:cstheme="minorHAnsi"/>
        </w:rPr>
        <w:t>. And an accelerating list of product firsts supports the claim that our domestic investment industry is well primed to introduce novel solutions that respond to</w:t>
      </w:r>
      <w:r w:rsidR="003B2061" w:rsidRPr="008255B1">
        <w:rPr>
          <w:rFonts w:cstheme="minorHAnsi"/>
        </w:rPr>
        <w:t xml:space="preserve"> </w:t>
      </w:r>
      <w:r w:rsidR="0025060E" w:rsidRPr="008255B1">
        <w:rPr>
          <w:rFonts w:cstheme="minorHAnsi"/>
        </w:rPr>
        <w:t xml:space="preserve">anticipated </w:t>
      </w:r>
      <w:r w:rsidR="003B2061" w:rsidRPr="008255B1">
        <w:rPr>
          <w:rFonts w:cstheme="minorHAnsi"/>
        </w:rPr>
        <w:t xml:space="preserve">or actual </w:t>
      </w:r>
      <w:r w:rsidR="0025060E" w:rsidRPr="008255B1">
        <w:rPr>
          <w:rFonts w:cstheme="minorHAnsi"/>
        </w:rPr>
        <w:t>demand.</w:t>
      </w:r>
    </w:p>
    <w:p w14:paraId="78DECB1E" w14:textId="77777777" w:rsidR="0025060E" w:rsidRPr="008255B1" w:rsidRDefault="0025060E" w:rsidP="0025060E">
      <w:pPr>
        <w:pStyle w:val="Footer"/>
        <w:rPr>
          <w:rFonts w:cstheme="minorHAnsi"/>
        </w:rPr>
      </w:pPr>
    </w:p>
    <w:p w14:paraId="38135F18" w14:textId="08988A3C" w:rsidR="00E92E22" w:rsidRPr="008255B1" w:rsidRDefault="006C4D3F" w:rsidP="00FD5E8F">
      <w:pPr>
        <w:pStyle w:val="Footer"/>
        <w:rPr>
          <w:rFonts w:cstheme="minorHAnsi"/>
        </w:rPr>
      </w:pPr>
      <w:r w:rsidRPr="008255B1">
        <w:rPr>
          <w:rFonts w:cstheme="minorHAnsi"/>
        </w:rPr>
        <w:lastRenderedPageBreak/>
        <w:t>However,</w:t>
      </w:r>
      <w:r w:rsidR="0025060E" w:rsidRPr="008255B1">
        <w:rPr>
          <w:rFonts w:cstheme="minorHAnsi"/>
        </w:rPr>
        <w:t xml:space="preserve"> we believe</w:t>
      </w:r>
      <w:r w:rsidRPr="008255B1">
        <w:rPr>
          <w:rFonts w:cstheme="minorHAnsi"/>
        </w:rPr>
        <w:t xml:space="preserve"> </w:t>
      </w:r>
      <w:r w:rsidR="0025060E" w:rsidRPr="008255B1">
        <w:rPr>
          <w:rFonts w:cstheme="minorHAnsi"/>
        </w:rPr>
        <w:t xml:space="preserve">there is more </w:t>
      </w:r>
      <w:r w:rsidR="003B2061" w:rsidRPr="008255B1">
        <w:rPr>
          <w:rFonts w:cstheme="minorHAnsi"/>
        </w:rPr>
        <w:t xml:space="preserve">to be said about the </w:t>
      </w:r>
      <w:r w:rsidRPr="008255B1">
        <w:rPr>
          <w:rFonts w:cstheme="minorHAnsi"/>
        </w:rPr>
        <w:t>ETF innovation</w:t>
      </w:r>
      <w:r w:rsidR="003B2061" w:rsidRPr="008255B1">
        <w:rPr>
          <w:rFonts w:cstheme="minorHAnsi"/>
        </w:rPr>
        <w:t xml:space="preserve"> story</w:t>
      </w:r>
      <w:r w:rsidRPr="008255B1">
        <w:rPr>
          <w:rFonts w:cstheme="minorHAnsi"/>
        </w:rPr>
        <w:t>.</w:t>
      </w:r>
      <w:r w:rsidR="00895C98" w:rsidRPr="008255B1">
        <w:rPr>
          <w:rFonts w:cstheme="minorHAnsi"/>
        </w:rPr>
        <w:t xml:space="preserve"> To</w:t>
      </w:r>
      <w:r w:rsidR="00D44FB8" w:rsidRPr="008255B1">
        <w:rPr>
          <w:rFonts w:cstheme="minorHAnsi"/>
        </w:rPr>
        <w:t xml:space="preserve"> </w:t>
      </w:r>
      <w:r w:rsidR="0025060E" w:rsidRPr="008255B1">
        <w:rPr>
          <w:rFonts w:cstheme="minorHAnsi"/>
        </w:rPr>
        <w:t>get a broader sense of</w:t>
      </w:r>
      <w:r w:rsidR="00C558C0" w:rsidRPr="008255B1">
        <w:rPr>
          <w:rFonts w:cstheme="minorHAnsi"/>
        </w:rPr>
        <w:t xml:space="preserve"> what motivated </w:t>
      </w:r>
      <w:r w:rsidR="00653353" w:rsidRPr="008255B1">
        <w:rPr>
          <w:rFonts w:cstheme="minorHAnsi"/>
        </w:rPr>
        <w:t>and</w:t>
      </w:r>
      <w:r w:rsidR="0025060E" w:rsidRPr="008255B1">
        <w:rPr>
          <w:rFonts w:cstheme="minorHAnsi"/>
        </w:rPr>
        <w:t xml:space="preserve"> </w:t>
      </w:r>
      <w:r w:rsidR="00653353" w:rsidRPr="008255B1">
        <w:rPr>
          <w:rFonts w:cstheme="minorHAnsi"/>
        </w:rPr>
        <w:t xml:space="preserve">shaped </w:t>
      </w:r>
      <w:r w:rsidR="00C558C0" w:rsidRPr="008255B1">
        <w:rPr>
          <w:rFonts w:cstheme="minorHAnsi"/>
        </w:rPr>
        <w:t>novel Canadian ETF product development</w:t>
      </w:r>
      <w:r w:rsidR="00895C98" w:rsidRPr="008255B1">
        <w:rPr>
          <w:rFonts w:cstheme="minorHAnsi"/>
        </w:rPr>
        <w:t xml:space="preserve">, the CETFA </w:t>
      </w:r>
      <w:r w:rsidR="003B2061" w:rsidRPr="008255B1">
        <w:rPr>
          <w:rFonts w:cstheme="minorHAnsi"/>
        </w:rPr>
        <w:t xml:space="preserve">consulted </w:t>
      </w:r>
      <w:r w:rsidR="003D11C6" w:rsidRPr="008255B1">
        <w:rPr>
          <w:rFonts w:cstheme="minorHAnsi"/>
        </w:rPr>
        <w:t>a</w:t>
      </w:r>
      <w:r w:rsidR="00653353" w:rsidRPr="008255B1">
        <w:rPr>
          <w:rFonts w:cstheme="minorHAnsi"/>
        </w:rPr>
        <w:t>n</w:t>
      </w:r>
      <w:r w:rsidR="003B2061" w:rsidRPr="008255B1">
        <w:rPr>
          <w:rFonts w:cstheme="minorHAnsi"/>
        </w:rPr>
        <w:t xml:space="preserve"> informed</w:t>
      </w:r>
      <w:r w:rsidR="00D576FD" w:rsidRPr="008255B1">
        <w:rPr>
          <w:rFonts w:cstheme="minorHAnsi"/>
        </w:rPr>
        <w:t xml:space="preserve"> source</w:t>
      </w:r>
      <w:r w:rsidR="003D11C6" w:rsidRPr="008255B1">
        <w:rPr>
          <w:rFonts w:cstheme="minorHAnsi"/>
        </w:rPr>
        <w:t>.</w:t>
      </w:r>
      <w:r w:rsidR="00D576FD" w:rsidRPr="008255B1">
        <w:rPr>
          <w:rFonts w:cstheme="minorHAnsi"/>
        </w:rPr>
        <w:t xml:space="preserve"> </w:t>
      </w:r>
      <w:r w:rsidR="00E92E22" w:rsidRPr="008255B1">
        <w:rPr>
          <w:rFonts w:cstheme="minorHAnsi"/>
        </w:rPr>
        <w:t xml:space="preserve">Asked </w:t>
      </w:r>
      <w:r w:rsidR="003D11C6" w:rsidRPr="008255B1">
        <w:rPr>
          <w:rFonts w:cstheme="minorHAnsi"/>
        </w:rPr>
        <w:t>w</w:t>
      </w:r>
      <w:r w:rsidR="00E92E22" w:rsidRPr="008255B1">
        <w:rPr>
          <w:rFonts w:cstheme="minorHAnsi"/>
        </w:rPr>
        <w:t xml:space="preserve">hat </w:t>
      </w:r>
      <w:r w:rsidR="003B2061" w:rsidRPr="008255B1">
        <w:rPr>
          <w:rFonts w:cstheme="minorHAnsi"/>
        </w:rPr>
        <w:t xml:space="preserve">had </w:t>
      </w:r>
      <w:r w:rsidR="00E92E22" w:rsidRPr="008255B1">
        <w:rPr>
          <w:rFonts w:cstheme="minorHAnsi"/>
        </w:rPr>
        <w:t>propelled growth and innovation in the Canadian ETF industry, Carlos Cardone, senior managing director at Investor Economics</w:t>
      </w:r>
      <w:r w:rsidR="003D11C6" w:rsidRPr="008255B1">
        <w:rPr>
          <w:rFonts w:cstheme="minorHAnsi"/>
        </w:rPr>
        <w:t>,</w:t>
      </w:r>
      <w:r w:rsidR="00F95B10" w:rsidRPr="008255B1">
        <w:rPr>
          <w:rFonts w:cstheme="minorHAnsi"/>
        </w:rPr>
        <w:t xml:space="preserve"> shared</w:t>
      </w:r>
      <w:r w:rsidR="0025060E" w:rsidRPr="008255B1">
        <w:rPr>
          <w:rFonts w:cstheme="minorHAnsi"/>
        </w:rPr>
        <w:t xml:space="preserve"> </w:t>
      </w:r>
      <w:r w:rsidR="00E92E22" w:rsidRPr="008255B1">
        <w:rPr>
          <w:rFonts w:cstheme="minorHAnsi"/>
        </w:rPr>
        <w:t>a</w:t>
      </w:r>
      <w:r w:rsidR="00653353" w:rsidRPr="008255B1">
        <w:rPr>
          <w:rFonts w:cstheme="minorHAnsi"/>
        </w:rPr>
        <w:t xml:space="preserve">n overview </w:t>
      </w:r>
      <w:r w:rsidR="00E92E22" w:rsidRPr="008255B1">
        <w:rPr>
          <w:rFonts w:cstheme="minorHAnsi"/>
        </w:rPr>
        <w:t>of</w:t>
      </w:r>
      <w:r w:rsidR="003D11C6" w:rsidRPr="008255B1">
        <w:rPr>
          <w:rFonts w:cstheme="minorHAnsi"/>
        </w:rPr>
        <w:t xml:space="preserve"> pivotal </w:t>
      </w:r>
      <w:r w:rsidR="00414F74" w:rsidRPr="008255B1">
        <w:rPr>
          <w:rFonts w:cstheme="minorHAnsi"/>
        </w:rPr>
        <w:t>macro</w:t>
      </w:r>
      <w:r w:rsidR="003D11C6" w:rsidRPr="008255B1">
        <w:rPr>
          <w:rFonts w:cstheme="minorHAnsi"/>
        </w:rPr>
        <w:t xml:space="preserve"> trends and</w:t>
      </w:r>
      <w:r w:rsidR="00653353" w:rsidRPr="008255B1">
        <w:rPr>
          <w:rFonts w:cstheme="minorHAnsi"/>
        </w:rPr>
        <w:t xml:space="preserve"> milestones</w:t>
      </w:r>
      <w:r w:rsidR="008E4D1A" w:rsidRPr="008255B1">
        <w:rPr>
          <w:rFonts w:cstheme="minorHAnsi"/>
        </w:rPr>
        <w:t>.</w:t>
      </w:r>
    </w:p>
    <w:p w14:paraId="716FDB0C" w14:textId="6B3348FA" w:rsidR="00653353" w:rsidRPr="008255B1" w:rsidRDefault="00653353" w:rsidP="00FD5E8F">
      <w:pPr>
        <w:pStyle w:val="Footer"/>
        <w:rPr>
          <w:rFonts w:cstheme="minorHAnsi"/>
        </w:rPr>
      </w:pPr>
    </w:p>
    <w:p w14:paraId="581A62AD" w14:textId="77777777" w:rsidR="003B2061" w:rsidRPr="008255B1" w:rsidRDefault="00E92E22" w:rsidP="00D576FD">
      <w:pPr>
        <w:pStyle w:val="Footer"/>
        <w:rPr>
          <w:rFonts w:cstheme="minorHAnsi"/>
        </w:rPr>
      </w:pPr>
      <w:r w:rsidRPr="008255B1">
        <w:rPr>
          <w:rFonts w:cstheme="minorHAnsi"/>
        </w:rPr>
        <w:t>Canadian ETF companies</w:t>
      </w:r>
      <w:r w:rsidR="00D576FD" w:rsidRPr="008255B1">
        <w:rPr>
          <w:rFonts w:cstheme="minorHAnsi"/>
        </w:rPr>
        <w:t xml:space="preserve"> </w:t>
      </w:r>
      <w:r w:rsidR="003C438E" w:rsidRPr="008255B1">
        <w:rPr>
          <w:rFonts w:cstheme="minorHAnsi"/>
        </w:rPr>
        <w:t xml:space="preserve">began by </w:t>
      </w:r>
      <w:r w:rsidRPr="008255B1">
        <w:rPr>
          <w:rFonts w:cstheme="minorHAnsi"/>
        </w:rPr>
        <w:t>introduc</w:t>
      </w:r>
      <w:r w:rsidR="003C438E" w:rsidRPr="008255B1">
        <w:rPr>
          <w:rFonts w:cstheme="minorHAnsi"/>
        </w:rPr>
        <w:t>ing</w:t>
      </w:r>
      <w:r w:rsidRPr="008255B1">
        <w:rPr>
          <w:rFonts w:cstheme="minorHAnsi"/>
        </w:rPr>
        <w:t xml:space="preserve"> products and product categories that </w:t>
      </w:r>
      <w:r w:rsidR="003C438E" w:rsidRPr="008255B1">
        <w:rPr>
          <w:rFonts w:cstheme="minorHAnsi"/>
        </w:rPr>
        <w:t>we</w:t>
      </w:r>
      <w:r w:rsidRPr="008255B1">
        <w:rPr>
          <w:rFonts w:cstheme="minorHAnsi"/>
        </w:rPr>
        <w:t>re easy to find in multiple segments in retail and institutional practices</w:t>
      </w:r>
      <w:r w:rsidR="00F521DE" w:rsidRPr="008255B1">
        <w:rPr>
          <w:rFonts w:cstheme="minorHAnsi"/>
        </w:rPr>
        <w:t xml:space="preserve">, </w:t>
      </w:r>
      <w:r w:rsidR="003B2061" w:rsidRPr="008255B1">
        <w:rPr>
          <w:rFonts w:cstheme="minorHAnsi"/>
        </w:rPr>
        <w:t xml:space="preserve">he </w:t>
      </w:r>
      <w:r w:rsidR="00F521DE" w:rsidRPr="008255B1">
        <w:rPr>
          <w:rFonts w:cstheme="minorHAnsi"/>
        </w:rPr>
        <w:t>said</w:t>
      </w:r>
      <w:r w:rsidRPr="008255B1">
        <w:rPr>
          <w:rFonts w:cstheme="minorHAnsi"/>
        </w:rPr>
        <w:t xml:space="preserve">. </w:t>
      </w:r>
      <w:r w:rsidR="003B2061" w:rsidRPr="008255B1">
        <w:rPr>
          <w:rFonts w:cstheme="minorHAnsi"/>
        </w:rPr>
        <w:t>And i</w:t>
      </w:r>
      <w:r w:rsidRPr="008255B1">
        <w:rPr>
          <w:rFonts w:cstheme="minorHAnsi"/>
        </w:rPr>
        <w:t>nitially, this mean</w:t>
      </w:r>
      <w:r w:rsidR="00F521DE" w:rsidRPr="008255B1">
        <w:rPr>
          <w:rFonts w:cstheme="minorHAnsi"/>
        </w:rPr>
        <w:t>t</w:t>
      </w:r>
      <w:r w:rsidRPr="008255B1">
        <w:rPr>
          <w:rFonts w:cstheme="minorHAnsi"/>
        </w:rPr>
        <w:t xml:space="preserve"> index-tracking offerings that were largely “vanilla</w:t>
      </w:r>
      <w:r w:rsidR="00F521DE" w:rsidRPr="008255B1">
        <w:rPr>
          <w:rFonts w:cstheme="minorHAnsi"/>
        </w:rPr>
        <w:t>.</w:t>
      </w:r>
      <w:r w:rsidRPr="008255B1">
        <w:rPr>
          <w:rFonts w:cstheme="minorHAnsi"/>
        </w:rPr>
        <w:t>”</w:t>
      </w:r>
      <w:r w:rsidR="00D576FD" w:rsidRPr="008255B1">
        <w:rPr>
          <w:rFonts w:cstheme="minorHAnsi"/>
        </w:rPr>
        <w:t xml:space="preserve"> </w:t>
      </w:r>
      <w:r w:rsidR="003B2061" w:rsidRPr="008255B1">
        <w:rPr>
          <w:rFonts w:cstheme="minorHAnsi"/>
        </w:rPr>
        <w:t>So, a</w:t>
      </w:r>
      <w:r w:rsidR="0025060E" w:rsidRPr="008255B1">
        <w:rPr>
          <w:rFonts w:cstheme="minorHAnsi"/>
        </w:rPr>
        <w:t xml:space="preserve">bout </w:t>
      </w:r>
      <w:r w:rsidR="00D576FD" w:rsidRPr="008255B1">
        <w:rPr>
          <w:rFonts w:cstheme="minorHAnsi"/>
        </w:rPr>
        <w:t>a decade ago, the fund industry was either entirely passive or entirely active.</w:t>
      </w:r>
    </w:p>
    <w:p w14:paraId="01A32FBB" w14:textId="77777777" w:rsidR="003B2061" w:rsidRPr="008255B1" w:rsidRDefault="003B2061" w:rsidP="00D576FD">
      <w:pPr>
        <w:pStyle w:val="Footer"/>
        <w:rPr>
          <w:rFonts w:cstheme="minorHAnsi"/>
        </w:rPr>
      </w:pPr>
    </w:p>
    <w:p w14:paraId="7AAEC91B" w14:textId="36F4E902" w:rsidR="003B2061" w:rsidRPr="008255B1" w:rsidRDefault="00D576FD" w:rsidP="00D576FD">
      <w:pPr>
        <w:pStyle w:val="Footer"/>
        <w:rPr>
          <w:rFonts w:cstheme="minorHAnsi"/>
        </w:rPr>
      </w:pPr>
      <w:r w:rsidRPr="008255B1">
        <w:rPr>
          <w:rFonts w:cstheme="minorHAnsi"/>
        </w:rPr>
        <w:t xml:space="preserve">However, Canadian ETF companies </w:t>
      </w:r>
      <w:r w:rsidR="003B2061" w:rsidRPr="008255B1">
        <w:rPr>
          <w:rFonts w:cstheme="minorHAnsi"/>
        </w:rPr>
        <w:t xml:space="preserve">soon </w:t>
      </w:r>
      <w:r w:rsidRPr="008255B1">
        <w:rPr>
          <w:rFonts w:cstheme="minorHAnsi"/>
        </w:rPr>
        <w:t>saw a</w:t>
      </w:r>
      <w:r w:rsidR="003B2061" w:rsidRPr="008255B1">
        <w:rPr>
          <w:rFonts w:cstheme="minorHAnsi"/>
        </w:rPr>
        <w:t xml:space="preserve">n </w:t>
      </w:r>
      <w:r w:rsidRPr="008255B1">
        <w:rPr>
          <w:rFonts w:cstheme="minorHAnsi"/>
        </w:rPr>
        <w:t>opportunity to introduce active management into passive products by offering strategic beta (or “demi-active”) funds. The</w:t>
      </w:r>
      <w:r w:rsidR="003C438E" w:rsidRPr="008255B1">
        <w:rPr>
          <w:rFonts w:cstheme="minorHAnsi"/>
        </w:rPr>
        <w:t>se</w:t>
      </w:r>
      <w:r w:rsidR="0025060E" w:rsidRPr="008255B1">
        <w:rPr>
          <w:rFonts w:cstheme="minorHAnsi"/>
        </w:rPr>
        <w:t xml:space="preserve"> </w:t>
      </w:r>
      <w:r w:rsidRPr="008255B1">
        <w:rPr>
          <w:rFonts w:cstheme="minorHAnsi"/>
        </w:rPr>
        <w:t>were not necessarily</w:t>
      </w:r>
      <w:r w:rsidR="003B2061" w:rsidRPr="008255B1">
        <w:rPr>
          <w:rFonts w:cstheme="minorHAnsi"/>
        </w:rPr>
        <w:t xml:space="preserve"> unprecedented </w:t>
      </w:r>
      <w:r w:rsidRPr="008255B1">
        <w:rPr>
          <w:rFonts w:cstheme="minorHAnsi"/>
        </w:rPr>
        <w:t xml:space="preserve">solutions but were well received by Canadian financial advisors, </w:t>
      </w:r>
      <w:r w:rsidR="003B2061" w:rsidRPr="008255B1">
        <w:rPr>
          <w:rFonts w:cstheme="minorHAnsi"/>
        </w:rPr>
        <w:t xml:space="preserve">even as </w:t>
      </w:r>
      <w:r w:rsidRPr="008255B1">
        <w:rPr>
          <w:rFonts w:cstheme="minorHAnsi"/>
        </w:rPr>
        <w:t>the adoption of actively managed ETFs lagged in the U.S.</w:t>
      </w:r>
      <w:r w:rsidR="003B2061" w:rsidRPr="008255B1">
        <w:rPr>
          <w:rFonts w:cstheme="minorHAnsi"/>
        </w:rPr>
        <w:t xml:space="preserve"> </w:t>
      </w:r>
      <w:r w:rsidR="00533732" w:rsidRPr="008255B1">
        <w:rPr>
          <w:rFonts w:cstheme="minorHAnsi"/>
        </w:rPr>
        <w:t xml:space="preserve">And </w:t>
      </w:r>
      <w:r w:rsidR="003B2061" w:rsidRPr="008255B1">
        <w:rPr>
          <w:rFonts w:cstheme="minorHAnsi"/>
        </w:rPr>
        <w:t>s</w:t>
      </w:r>
      <w:r w:rsidR="003C438E" w:rsidRPr="008255B1">
        <w:rPr>
          <w:rFonts w:cstheme="minorHAnsi"/>
        </w:rPr>
        <w:t xml:space="preserve">ince its early days, the Canadian ETF product pipeline has been creative in launching new products with innovative styles, </w:t>
      </w:r>
      <w:proofErr w:type="gramStart"/>
      <w:r w:rsidR="003C438E" w:rsidRPr="008255B1">
        <w:rPr>
          <w:rFonts w:cstheme="minorHAnsi"/>
        </w:rPr>
        <w:t>strategies</w:t>
      </w:r>
      <w:proofErr w:type="gramEnd"/>
      <w:r w:rsidR="003C438E" w:rsidRPr="008255B1">
        <w:rPr>
          <w:rFonts w:cstheme="minorHAnsi"/>
        </w:rPr>
        <w:t xml:space="preserve"> and classes, (e.g., crypto-asset ETFs), that were generally not available in the mutual fund industry, Carlos said.</w:t>
      </w:r>
    </w:p>
    <w:p w14:paraId="49BC1376" w14:textId="77777777" w:rsidR="003B2061" w:rsidRPr="008255B1" w:rsidRDefault="003B2061" w:rsidP="00D576FD">
      <w:pPr>
        <w:pStyle w:val="Footer"/>
        <w:rPr>
          <w:rFonts w:cstheme="minorHAnsi"/>
        </w:rPr>
      </w:pPr>
    </w:p>
    <w:p w14:paraId="24EE43AB" w14:textId="2D974FA7" w:rsidR="003C438E" w:rsidRPr="008255B1" w:rsidRDefault="00D576FD" w:rsidP="00D576FD">
      <w:pPr>
        <w:pStyle w:val="Footer"/>
        <w:rPr>
          <w:rFonts w:cstheme="minorHAnsi"/>
        </w:rPr>
      </w:pPr>
      <w:r w:rsidRPr="008255B1">
        <w:rPr>
          <w:rFonts w:cstheme="minorHAnsi"/>
        </w:rPr>
        <w:t>A</w:t>
      </w:r>
      <w:r w:rsidR="00E92E22" w:rsidRPr="008255B1">
        <w:rPr>
          <w:rFonts w:cstheme="minorHAnsi"/>
        </w:rPr>
        <w:t xml:space="preserve">s </w:t>
      </w:r>
      <w:r w:rsidR="00533732" w:rsidRPr="008255B1">
        <w:rPr>
          <w:rFonts w:cstheme="minorHAnsi"/>
        </w:rPr>
        <w:t xml:space="preserve">financial </w:t>
      </w:r>
      <w:r w:rsidR="00E92E22" w:rsidRPr="008255B1">
        <w:rPr>
          <w:rFonts w:cstheme="minorHAnsi"/>
        </w:rPr>
        <w:t>advisor</w:t>
      </w:r>
      <w:r w:rsidR="003B2061" w:rsidRPr="008255B1">
        <w:rPr>
          <w:rFonts w:cstheme="minorHAnsi"/>
        </w:rPr>
        <w:t>y</w:t>
      </w:r>
      <w:r w:rsidR="00E92E22" w:rsidRPr="008255B1">
        <w:rPr>
          <w:rFonts w:cstheme="minorHAnsi"/>
        </w:rPr>
        <w:t xml:space="preserve"> practices</w:t>
      </w:r>
      <w:r w:rsidR="0025060E" w:rsidRPr="008255B1">
        <w:rPr>
          <w:rFonts w:cstheme="minorHAnsi"/>
        </w:rPr>
        <w:t xml:space="preserve"> </w:t>
      </w:r>
      <w:r w:rsidR="00E92E22" w:rsidRPr="008255B1">
        <w:rPr>
          <w:rFonts w:cstheme="minorHAnsi"/>
        </w:rPr>
        <w:t>evolved</w:t>
      </w:r>
      <w:r w:rsidR="00E40ED8" w:rsidRPr="008255B1">
        <w:rPr>
          <w:rFonts w:cstheme="minorHAnsi"/>
        </w:rPr>
        <w:t xml:space="preserve"> and matured</w:t>
      </w:r>
      <w:r w:rsidR="00E92E22" w:rsidRPr="008255B1">
        <w:rPr>
          <w:rFonts w:cstheme="minorHAnsi"/>
        </w:rPr>
        <w:t xml:space="preserve">, ETF companies </w:t>
      </w:r>
      <w:r w:rsidR="009B278E" w:rsidRPr="008255B1">
        <w:rPr>
          <w:rFonts w:cstheme="minorHAnsi"/>
        </w:rPr>
        <w:t xml:space="preserve">responded by </w:t>
      </w:r>
      <w:r w:rsidR="00E92E22" w:rsidRPr="008255B1">
        <w:rPr>
          <w:rFonts w:cstheme="minorHAnsi"/>
        </w:rPr>
        <w:t>introduc</w:t>
      </w:r>
      <w:r w:rsidR="009B278E" w:rsidRPr="008255B1">
        <w:rPr>
          <w:rFonts w:cstheme="minorHAnsi"/>
        </w:rPr>
        <w:t>ing</w:t>
      </w:r>
      <w:r w:rsidR="00E92E22" w:rsidRPr="008255B1">
        <w:rPr>
          <w:rFonts w:cstheme="minorHAnsi"/>
        </w:rPr>
        <w:t xml:space="preserve"> </w:t>
      </w:r>
      <w:r w:rsidR="008E4D1A" w:rsidRPr="008255B1">
        <w:rPr>
          <w:rFonts w:cstheme="minorHAnsi"/>
        </w:rPr>
        <w:t xml:space="preserve">new </w:t>
      </w:r>
      <w:r w:rsidR="00E92E22" w:rsidRPr="008255B1">
        <w:rPr>
          <w:rFonts w:cstheme="minorHAnsi"/>
        </w:rPr>
        <w:t xml:space="preserve">options to track </w:t>
      </w:r>
      <w:r w:rsidR="008E4D1A" w:rsidRPr="008255B1">
        <w:rPr>
          <w:rFonts w:cstheme="minorHAnsi"/>
        </w:rPr>
        <w:t xml:space="preserve">specific </w:t>
      </w:r>
      <w:r w:rsidR="00E92E22" w:rsidRPr="008255B1">
        <w:rPr>
          <w:rFonts w:cstheme="minorHAnsi"/>
        </w:rPr>
        <w:t xml:space="preserve">sectors and sleeves </w:t>
      </w:r>
      <w:r w:rsidR="008E4D1A" w:rsidRPr="008255B1">
        <w:rPr>
          <w:rFonts w:cstheme="minorHAnsi"/>
        </w:rPr>
        <w:t>to deliver pinpoint</w:t>
      </w:r>
      <w:r w:rsidR="00653353" w:rsidRPr="008255B1">
        <w:rPr>
          <w:rFonts w:cstheme="minorHAnsi"/>
        </w:rPr>
        <w:t xml:space="preserve"> exposure </w:t>
      </w:r>
      <w:r w:rsidR="008E4D1A" w:rsidRPr="008255B1">
        <w:rPr>
          <w:rFonts w:cstheme="minorHAnsi"/>
        </w:rPr>
        <w:t>(e.g., to semiconductor companies).</w:t>
      </w:r>
      <w:r w:rsidRPr="008255B1">
        <w:rPr>
          <w:rFonts w:cstheme="minorHAnsi"/>
        </w:rPr>
        <w:t xml:space="preserve"> And </w:t>
      </w:r>
      <w:r w:rsidR="003B2061" w:rsidRPr="008255B1">
        <w:rPr>
          <w:rFonts w:cstheme="minorHAnsi"/>
        </w:rPr>
        <w:t>as</w:t>
      </w:r>
      <w:r w:rsidRPr="008255B1">
        <w:rPr>
          <w:rFonts w:cstheme="minorHAnsi"/>
        </w:rPr>
        <w:t xml:space="preserve"> </w:t>
      </w:r>
      <w:r w:rsidR="003C438E" w:rsidRPr="008255B1">
        <w:rPr>
          <w:rFonts w:cstheme="minorHAnsi"/>
        </w:rPr>
        <w:t xml:space="preserve">these </w:t>
      </w:r>
      <w:r w:rsidR="00653353" w:rsidRPr="008255B1">
        <w:rPr>
          <w:rFonts w:cstheme="minorHAnsi"/>
        </w:rPr>
        <w:t xml:space="preserve">niche </w:t>
      </w:r>
      <w:r w:rsidR="00E40ED8" w:rsidRPr="008255B1">
        <w:rPr>
          <w:rFonts w:cstheme="minorHAnsi"/>
        </w:rPr>
        <w:t xml:space="preserve">ETF </w:t>
      </w:r>
      <w:r w:rsidR="008E4D1A" w:rsidRPr="008255B1">
        <w:rPr>
          <w:rFonts w:cstheme="minorHAnsi"/>
        </w:rPr>
        <w:t xml:space="preserve">products became </w:t>
      </w:r>
      <w:r w:rsidR="00533732" w:rsidRPr="008255B1">
        <w:rPr>
          <w:rFonts w:cstheme="minorHAnsi"/>
        </w:rPr>
        <w:t xml:space="preserve">more widely </w:t>
      </w:r>
      <w:r w:rsidR="008E4D1A" w:rsidRPr="008255B1">
        <w:rPr>
          <w:rFonts w:cstheme="minorHAnsi"/>
        </w:rPr>
        <w:t xml:space="preserve">available, advisors </w:t>
      </w:r>
      <w:r w:rsidR="006F677F" w:rsidRPr="008255B1">
        <w:rPr>
          <w:rFonts w:cstheme="minorHAnsi"/>
        </w:rPr>
        <w:t xml:space="preserve">have </w:t>
      </w:r>
      <w:r w:rsidR="0088649B" w:rsidRPr="008255B1">
        <w:rPr>
          <w:rFonts w:cstheme="minorHAnsi"/>
        </w:rPr>
        <w:t xml:space="preserve">increasingly </w:t>
      </w:r>
      <w:r w:rsidR="008E4D1A" w:rsidRPr="008255B1">
        <w:rPr>
          <w:rFonts w:cstheme="minorHAnsi"/>
        </w:rPr>
        <w:t xml:space="preserve">switched from </w:t>
      </w:r>
      <w:r w:rsidR="00E40ED8" w:rsidRPr="008255B1">
        <w:rPr>
          <w:rFonts w:cstheme="minorHAnsi"/>
        </w:rPr>
        <w:t>selecting and managing portfolios</w:t>
      </w:r>
      <w:r w:rsidR="008E4D1A" w:rsidRPr="008255B1">
        <w:rPr>
          <w:rFonts w:cstheme="minorHAnsi"/>
        </w:rPr>
        <w:t xml:space="preserve"> </w:t>
      </w:r>
      <w:r w:rsidR="00F521DE" w:rsidRPr="008255B1">
        <w:rPr>
          <w:rFonts w:cstheme="minorHAnsi"/>
        </w:rPr>
        <w:t>of</w:t>
      </w:r>
      <w:r w:rsidR="008E4D1A" w:rsidRPr="008255B1">
        <w:rPr>
          <w:rFonts w:cstheme="minorHAnsi"/>
        </w:rPr>
        <w:t xml:space="preserve"> </w:t>
      </w:r>
      <w:r w:rsidR="00E40ED8" w:rsidRPr="008255B1">
        <w:rPr>
          <w:rFonts w:cstheme="minorHAnsi"/>
        </w:rPr>
        <w:t xml:space="preserve">individual </w:t>
      </w:r>
      <w:r w:rsidR="008E4D1A" w:rsidRPr="008255B1">
        <w:rPr>
          <w:rFonts w:cstheme="minorHAnsi"/>
        </w:rPr>
        <w:t>equities and bonds</w:t>
      </w:r>
      <w:r w:rsidR="00E40ED8" w:rsidRPr="008255B1">
        <w:rPr>
          <w:rFonts w:cstheme="minorHAnsi"/>
        </w:rPr>
        <w:t xml:space="preserve"> for their clients.</w:t>
      </w:r>
    </w:p>
    <w:p w14:paraId="376F8BAE" w14:textId="4D4E5E90" w:rsidR="00F95B10" w:rsidRPr="008255B1" w:rsidRDefault="00F95B10" w:rsidP="00D576FD">
      <w:pPr>
        <w:pStyle w:val="Footer"/>
        <w:rPr>
          <w:rFonts w:cstheme="minorHAnsi"/>
        </w:rPr>
      </w:pPr>
    </w:p>
    <w:p w14:paraId="528E97AC" w14:textId="1E19CD0E" w:rsidR="00F95B10" w:rsidRPr="008255B1" w:rsidRDefault="00F95B10" w:rsidP="00D576FD">
      <w:pPr>
        <w:pStyle w:val="Footer"/>
        <w:rPr>
          <w:rFonts w:cstheme="minorHAnsi"/>
          <w:b/>
          <w:bCs/>
        </w:rPr>
      </w:pPr>
      <w:r w:rsidRPr="008255B1">
        <w:rPr>
          <w:rFonts w:cstheme="minorHAnsi"/>
          <w:b/>
          <w:bCs/>
        </w:rPr>
        <w:t xml:space="preserve">A need for </w:t>
      </w:r>
      <w:r w:rsidR="006F677F" w:rsidRPr="008255B1">
        <w:rPr>
          <w:rFonts w:cstheme="minorHAnsi"/>
          <w:b/>
          <w:bCs/>
        </w:rPr>
        <w:t xml:space="preserve">efficient </w:t>
      </w:r>
      <w:r w:rsidRPr="008255B1">
        <w:rPr>
          <w:rFonts w:cstheme="minorHAnsi"/>
          <w:b/>
          <w:bCs/>
        </w:rPr>
        <w:t>practice management solutions has spurred ETF niche innovation</w:t>
      </w:r>
    </w:p>
    <w:p w14:paraId="0FB435AD" w14:textId="77777777" w:rsidR="003C438E" w:rsidRPr="008255B1" w:rsidRDefault="003C438E" w:rsidP="00D576FD">
      <w:pPr>
        <w:pStyle w:val="Footer"/>
        <w:rPr>
          <w:rFonts w:cstheme="minorHAnsi"/>
        </w:rPr>
      </w:pPr>
    </w:p>
    <w:p w14:paraId="1F4A7C81" w14:textId="6C9BC006" w:rsidR="00414F74" w:rsidRPr="008255B1" w:rsidRDefault="00C252B1" w:rsidP="00FD5E8F">
      <w:pPr>
        <w:pStyle w:val="Footer"/>
        <w:rPr>
          <w:rFonts w:cstheme="minorHAnsi"/>
        </w:rPr>
      </w:pPr>
      <w:r w:rsidRPr="008255B1">
        <w:rPr>
          <w:rFonts w:cstheme="minorHAnsi"/>
        </w:rPr>
        <w:t>Canadian advisors</w:t>
      </w:r>
      <w:r w:rsidR="006F677F" w:rsidRPr="008255B1">
        <w:rPr>
          <w:rFonts w:cstheme="minorHAnsi"/>
        </w:rPr>
        <w:t>’ want l</w:t>
      </w:r>
      <w:r w:rsidRPr="008255B1">
        <w:rPr>
          <w:rFonts w:cstheme="minorHAnsi"/>
        </w:rPr>
        <w:t>ower-cost practice management alternatives</w:t>
      </w:r>
      <w:r w:rsidR="006F677F" w:rsidRPr="008255B1">
        <w:rPr>
          <w:rFonts w:cstheme="minorHAnsi"/>
        </w:rPr>
        <w:t xml:space="preserve"> and efficient access to niche asset classes. And </w:t>
      </w:r>
      <w:r w:rsidRPr="008255B1">
        <w:rPr>
          <w:rFonts w:cstheme="minorHAnsi"/>
        </w:rPr>
        <w:t>ETFs have made it much more feasible for advisors to implement such strategies for their clients.</w:t>
      </w:r>
      <w:r w:rsidR="00D576FD" w:rsidRPr="008255B1">
        <w:rPr>
          <w:rFonts w:cstheme="minorHAnsi"/>
        </w:rPr>
        <w:t xml:space="preserve"> </w:t>
      </w:r>
      <w:r w:rsidR="003C438E" w:rsidRPr="008255B1">
        <w:rPr>
          <w:rFonts w:cstheme="minorHAnsi"/>
        </w:rPr>
        <w:t xml:space="preserve">Certain ETF product development teams have also been nimble in looking for new opportunities that could address </w:t>
      </w:r>
      <w:r w:rsidR="00533732" w:rsidRPr="008255B1">
        <w:rPr>
          <w:rFonts w:cstheme="minorHAnsi"/>
        </w:rPr>
        <w:t xml:space="preserve">potentially </w:t>
      </w:r>
      <w:r w:rsidR="003C438E" w:rsidRPr="008255B1">
        <w:rPr>
          <w:rFonts w:cstheme="minorHAnsi"/>
        </w:rPr>
        <w:t>unmet needs among advisors, Carlos</w:t>
      </w:r>
      <w:r w:rsidR="006F677F" w:rsidRPr="008255B1">
        <w:rPr>
          <w:rFonts w:cstheme="minorHAnsi"/>
        </w:rPr>
        <w:t xml:space="preserve"> stated</w:t>
      </w:r>
      <w:r w:rsidR="003C438E" w:rsidRPr="008255B1">
        <w:rPr>
          <w:rFonts w:cstheme="minorHAnsi"/>
        </w:rPr>
        <w:t>. They’ve engage</w:t>
      </w:r>
      <w:r w:rsidR="006F677F" w:rsidRPr="008255B1">
        <w:rPr>
          <w:rFonts w:cstheme="minorHAnsi"/>
        </w:rPr>
        <w:t>d</w:t>
      </w:r>
      <w:r w:rsidR="003C438E" w:rsidRPr="008255B1">
        <w:rPr>
          <w:rFonts w:cstheme="minorHAnsi"/>
        </w:rPr>
        <w:t xml:space="preserve"> with industry </w:t>
      </w:r>
      <w:r w:rsidR="006F677F" w:rsidRPr="008255B1">
        <w:rPr>
          <w:rFonts w:cstheme="minorHAnsi"/>
        </w:rPr>
        <w:t xml:space="preserve">members </w:t>
      </w:r>
      <w:r w:rsidR="003C438E" w:rsidRPr="008255B1">
        <w:rPr>
          <w:rFonts w:cstheme="minorHAnsi"/>
        </w:rPr>
        <w:t xml:space="preserve">considering </w:t>
      </w:r>
      <w:r w:rsidR="00533732" w:rsidRPr="008255B1">
        <w:rPr>
          <w:rFonts w:cstheme="minorHAnsi"/>
        </w:rPr>
        <w:t xml:space="preserve">developing </w:t>
      </w:r>
      <w:r w:rsidR="003C438E" w:rsidRPr="008255B1">
        <w:rPr>
          <w:rFonts w:cstheme="minorHAnsi"/>
        </w:rPr>
        <w:t>inhouse solutions to identify where an ETF alternative</w:t>
      </w:r>
      <w:r w:rsidR="006F677F" w:rsidRPr="008255B1">
        <w:rPr>
          <w:rFonts w:cstheme="minorHAnsi"/>
        </w:rPr>
        <w:t xml:space="preserve"> could be offered.</w:t>
      </w:r>
    </w:p>
    <w:p w14:paraId="46689CC8" w14:textId="77777777" w:rsidR="003C438E" w:rsidRPr="008255B1" w:rsidRDefault="003C438E" w:rsidP="00FD5E8F">
      <w:pPr>
        <w:pStyle w:val="Footer"/>
        <w:rPr>
          <w:rFonts w:cstheme="minorHAnsi"/>
        </w:rPr>
      </w:pPr>
    </w:p>
    <w:p w14:paraId="34E9F59F" w14:textId="6482852F" w:rsidR="00414F74" w:rsidRPr="008255B1" w:rsidRDefault="006F677F" w:rsidP="00FD5E8F">
      <w:pPr>
        <w:pStyle w:val="Footer"/>
        <w:rPr>
          <w:rFonts w:cstheme="minorHAnsi"/>
        </w:rPr>
      </w:pPr>
      <w:r w:rsidRPr="008255B1">
        <w:rPr>
          <w:rFonts w:cstheme="minorHAnsi"/>
        </w:rPr>
        <w:t xml:space="preserve">Aided </w:t>
      </w:r>
      <w:r w:rsidR="00414F74" w:rsidRPr="008255B1">
        <w:rPr>
          <w:rFonts w:cstheme="minorHAnsi"/>
        </w:rPr>
        <w:t xml:space="preserve">by rapid, </w:t>
      </w:r>
      <w:proofErr w:type="gramStart"/>
      <w:r w:rsidR="00414F74" w:rsidRPr="008255B1">
        <w:rPr>
          <w:rFonts w:cstheme="minorHAnsi"/>
        </w:rPr>
        <w:t>diverse</w:t>
      </w:r>
      <w:proofErr w:type="gramEnd"/>
      <w:r w:rsidR="00414F74" w:rsidRPr="008255B1">
        <w:rPr>
          <w:rFonts w:cstheme="minorHAnsi"/>
        </w:rPr>
        <w:t xml:space="preserve"> and appealing product introductions, the substitution of ETFs for mutual funds among self-directed investors happened so quickly it’s “remarkable</w:t>
      </w:r>
      <w:r w:rsidR="0088649B" w:rsidRPr="008255B1">
        <w:rPr>
          <w:rFonts w:cstheme="minorHAnsi"/>
        </w:rPr>
        <w:t>,</w:t>
      </w:r>
      <w:r w:rsidR="00414F74" w:rsidRPr="008255B1">
        <w:rPr>
          <w:rFonts w:cstheme="minorHAnsi"/>
        </w:rPr>
        <w:t>”</w:t>
      </w:r>
      <w:r w:rsidR="00D576FD" w:rsidRPr="008255B1">
        <w:rPr>
          <w:rFonts w:cstheme="minorHAnsi"/>
        </w:rPr>
        <w:t xml:space="preserve"> Carlos</w:t>
      </w:r>
      <w:r w:rsidR="0088649B" w:rsidRPr="008255B1">
        <w:rPr>
          <w:rFonts w:cstheme="minorHAnsi"/>
        </w:rPr>
        <w:t xml:space="preserve"> </w:t>
      </w:r>
      <w:r w:rsidRPr="008255B1">
        <w:rPr>
          <w:rFonts w:cstheme="minorHAnsi"/>
        </w:rPr>
        <w:t>observ</w:t>
      </w:r>
      <w:r w:rsidR="0088649B" w:rsidRPr="008255B1">
        <w:rPr>
          <w:rFonts w:cstheme="minorHAnsi"/>
        </w:rPr>
        <w:t>ed.</w:t>
      </w:r>
      <w:r w:rsidRPr="008255B1">
        <w:rPr>
          <w:rFonts w:cstheme="minorHAnsi"/>
        </w:rPr>
        <w:t xml:space="preserve"> And</w:t>
      </w:r>
      <w:r w:rsidR="00414F74" w:rsidRPr="008255B1">
        <w:rPr>
          <w:rFonts w:cstheme="minorHAnsi"/>
        </w:rPr>
        <w:t xml:space="preserve"> institutional investors have </w:t>
      </w:r>
      <w:r w:rsidRPr="008255B1">
        <w:rPr>
          <w:rFonts w:cstheme="minorHAnsi"/>
        </w:rPr>
        <w:t xml:space="preserve">also taken advantage of </w:t>
      </w:r>
      <w:r w:rsidR="00414F74" w:rsidRPr="008255B1">
        <w:rPr>
          <w:rFonts w:cstheme="minorHAnsi"/>
        </w:rPr>
        <w:t>ETFs</w:t>
      </w:r>
      <w:r w:rsidRPr="008255B1">
        <w:rPr>
          <w:rFonts w:cstheme="minorHAnsi"/>
        </w:rPr>
        <w:t>’ flexibility</w:t>
      </w:r>
      <w:r w:rsidR="00414F74" w:rsidRPr="008255B1">
        <w:rPr>
          <w:rFonts w:cstheme="minorHAnsi"/>
        </w:rPr>
        <w:t xml:space="preserve">. This includes repackaging them for retail sales, </w:t>
      </w:r>
      <w:r w:rsidR="00337F7C" w:rsidRPr="008255B1">
        <w:rPr>
          <w:rFonts w:cstheme="minorHAnsi"/>
        </w:rPr>
        <w:t xml:space="preserve">seeking </w:t>
      </w:r>
      <w:r w:rsidR="00414F74" w:rsidRPr="008255B1">
        <w:rPr>
          <w:rFonts w:cstheme="minorHAnsi"/>
        </w:rPr>
        <w:t xml:space="preserve">more exposure to </w:t>
      </w:r>
      <w:r w:rsidR="00337F7C" w:rsidRPr="008255B1">
        <w:rPr>
          <w:rFonts w:cstheme="minorHAnsi"/>
        </w:rPr>
        <w:t xml:space="preserve">specialized </w:t>
      </w:r>
      <w:r w:rsidR="00414F74" w:rsidRPr="008255B1">
        <w:rPr>
          <w:rFonts w:cstheme="minorHAnsi"/>
        </w:rPr>
        <w:t>markets and/or classes of investment</w:t>
      </w:r>
      <w:r w:rsidR="00337F7C" w:rsidRPr="008255B1">
        <w:rPr>
          <w:rFonts w:cstheme="minorHAnsi"/>
        </w:rPr>
        <w:t>,</w:t>
      </w:r>
      <w:r w:rsidR="00414F74" w:rsidRPr="008255B1">
        <w:rPr>
          <w:rFonts w:cstheme="minorHAnsi"/>
        </w:rPr>
        <w:t xml:space="preserve"> and/or as a transitional vehicle while waiting to move the money into something else.</w:t>
      </w:r>
    </w:p>
    <w:p w14:paraId="48BA80FD" w14:textId="35F345C6" w:rsidR="00C252B1" w:rsidRPr="008255B1" w:rsidRDefault="00C252B1" w:rsidP="00FD5E8F">
      <w:pPr>
        <w:pStyle w:val="Footer"/>
        <w:rPr>
          <w:rFonts w:cstheme="minorHAnsi"/>
        </w:rPr>
      </w:pPr>
    </w:p>
    <w:p w14:paraId="5D04C35A" w14:textId="2E229F44" w:rsidR="00F31D6F" w:rsidRPr="008255B1" w:rsidRDefault="00815877" w:rsidP="00FD5E8F">
      <w:pPr>
        <w:pStyle w:val="Footer"/>
        <w:rPr>
          <w:rFonts w:cstheme="minorHAnsi"/>
        </w:rPr>
      </w:pPr>
      <w:r w:rsidRPr="008255B1">
        <w:rPr>
          <w:rFonts w:cstheme="minorHAnsi"/>
        </w:rPr>
        <w:t>The story of ETF innovation in Canada is rich (no pun intended)</w:t>
      </w:r>
      <w:r w:rsidR="003342B3">
        <w:rPr>
          <w:rFonts w:cstheme="minorHAnsi"/>
        </w:rPr>
        <w:t xml:space="preserve"> </w:t>
      </w:r>
      <w:r w:rsidRPr="008255B1">
        <w:rPr>
          <w:rFonts w:cstheme="minorHAnsi"/>
        </w:rPr>
        <w:t>and thriving</w:t>
      </w:r>
      <w:r w:rsidR="00DA3611" w:rsidRPr="008255B1">
        <w:rPr>
          <w:rFonts w:cstheme="minorHAnsi"/>
        </w:rPr>
        <w:t xml:space="preserve"> as a new year</w:t>
      </w:r>
      <w:r w:rsidR="004160E1" w:rsidRPr="008255B1">
        <w:rPr>
          <w:rFonts w:cstheme="minorHAnsi"/>
        </w:rPr>
        <w:t xml:space="preserve"> gets underway</w:t>
      </w:r>
      <w:r w:rsidRPr="008255B1">
        <w:rPr>
          <w:rFonts w:cstheme="minorHAnsi"/>
        </w:rPr>
        <w:t xml:space="preserve">. </w:t>
      </w:r>
      <w:r w:rsidR="004160E1" w:rsidRPr="008255B1">
        <w:rPr>
          <w:rFonts w:cstheme="minorHAnsi"/>
        </w:rPr>
        <w:t>While I will avoid making detailed</w:t>
      </w:r>
      <w:r w:rsidRPr="008255B1">
        <w:rPr>
          <w:rFonts w:cstheme="minorHAnsi"/>
        </w:rPr>
        <w:t xml:space="preserve"> prediction</w:t>
      </w:r>
      <w:r w:rsidR="004160E1" w:rsidRPr="008255B1">
        <w:rPr>
          <w:rFonts w:cstheme="minorHAnsi"/>
        </w:rPr>
        <w:t>s</w:t>
      </w:r>
      <w:r w:rsidRPr="008255B1">
        <w:rPr>
          <w:rFonts w:cstheme="minorHAnsi"/>
        </w:rPr>
        <w:t xml:space="preserve">, you may confidently assume that novel ETF solutions are likely to </w:t>
      </w:r>
      <w:r w:rsidR="00693D41" w:rsidRPr="008255B1">
        <w:rPr>
          <w:rFonts w:cstheme="minorHAnsi"/>
        </w:rPr>
        <w:t>emerge over the course of 2022</w:t>
      </w:r>
      <w:r w:rsidR="00DA3611" w:rsidRPr="008255B1">
        <w:rPr>
          <w:rFonts w:cstheme="minorHAnsi"/>
        </w:rPr>
        <w:t xml:space="preserve"> and </w:t>
      </w:r>
      <w:r w:rsidR="008967BD" w:rsidRPr="008255B1">
        <w:rPr>
          <w:rFonts w:cstheme="minorHAnsi"/>
        </w:rPr>
        <w:t xml:space="preserve">that </w:t>
      </w:r>
      <w:r w:rsidR="004160E1" w:rsidRPr="008255B1">
        <w:rPr>
          <w:rFonts w:cstheme="minorHAnsi"/>
        </w:rPr>
        <w:t xml:space="preserve">their creation </w:t>
      </w:r>
      <w:r w:rsidR="00DA3611" w:rsidRPr="008255B1">
        <w:rPr>
          <w:rFonts w:cstheme="minorHAnsi"/>
        </w:rPr>
        <w:t xml:space="preserve">will be </w:t>
      </w:r>
      <w:r w:rsidR="004160E1" w:rsidRPr="008255B1">
        <w:rPr>
          <w:rFonts w:cstheme="minorHAnsi"/>
        </w:rPr>
        <w:t xml:space="preserve">informed </w:t>
      </w:r>
      <w:r w:rsidR="00DA3611" w:rsidRPr="008255B1">
        <w:rPr>
          <w:rFonts w:cstheme="minorHAnsi"/>
        </w:rPr>
        <w:t xml:space="preserve">by </w:t>
      </w:r>
      <w:r w:rsidR="004160E1" w:rsidRPr="008255B1">
        <w:rPr>
          <w:rFonts w:cstheme="minorHAnsi"/>
        </w:rPr>
        <w:t xml:space="preserve">advisor and investor </w:t>
      </w:r>
      <w:r w:rsidR="00DA3611" w:rsidRPr="008255B1">
        <w:rPr>
          <w:rFonts w:cstheme="minorHAnsi"/>
        </w:rPr>
        <w:t>demand</w:t>
      </w:r>
      <w:r w:rsidR="00693D41" w:rsidRPr="008255B1">
        <w:rPr>
          <w:rFonts w:cstheme="minorHAnsi"/>
        </w:rPr>
        <w:t>.</w:t>
      </w:r>
      <w:r w:rsidR="00533732" w:rsidRPr="008255B1">
        <w:rPr>
          <w:rFonts w:cstheme="minorHAnsi"/>
        </w:rPr>
        <w:t xml:space="preserve"> A</w:t>
      </w:r>
      <w:r w:rsidR="008967BD" w:rsidRPr="008255B1">
        <w:rPr>
          <w:rFonts w:cstheme="minorHAnsi"/>
        </w:rPr>
        <w:t xml:space="preserve">gainst all previous </w:t>
      </w:r>
      <w:r w:rsidR="004160E1" w:rsidRPr="008255B1">
        <w:rPr>
          <w:rFonts w:cstheme="minorHAnsi"/>
        </w:rPr>
        <w:t>experience, t</w:t>
      </w:r>
      <w:r w:rsidR="00693D41" w:rsidRPr="008255B1">
        <w:rPr>
          <w:rFonts w:cstheme="minorHAnsi"/>
        </w:rPr>
        <w:t>he</w:t>
      </w:r>
      <w:r w:rsidR="004160E1" w:rsidRPr="008255B1">
        <w:rPr>
          <w:rFonts w:cstheme="minorHAnsi"/>
        </w:rPr>
        <w:t>y</w:t>
      </w:r>
      <w:r w:rsidR="008967BD" w:rsidRPr="008255B1">
        <w:rPr>
          <w:rFonts w:cstheme="minorHAnsi"/>
        </w:rPr>
        <w:t xml:space="preserve"> will</w:t>
      </w:r>
      <w:r w:rsidR="00693D41" w:rsidRPr="008255B1">
        <w:rPr>
          <w:rFonts w:cstheme="minorHAnsi"/>
        </w:rPr>
        <w:t xml:space="preserve"> </w:t>
      </w:r>
      <w:r w:rsidR="00DA3611" w:rsidRPr="008255B1">
        <w:rPr>
          <w:rFonts w:cstheme="minorHAnsi"/>
        </w:rPr>
        <w:t xml:space="preserve">provide </w:t>
      </w:r>
      <w:r w:rsidR="00693D41" w:rsidRPr="008255B1">
        <w:rPr>
          <w:rFonts w:cstheme="minorHAnsi"/>
        </w:rPr>
        <w:t>new financial tools to help you build your practice and meet the unique investment needs of your clients.</w:t>
      </w:r>
    </w:p>
    <w:p w14:paraId="5D2A85E3" w14:textId="435F3D9E" w:rsidR="00F31D6F" w:rsidRPr="008255B1" w:rsidRDefault="00F31D6F" w:rsidP="00FD5E8F">
      <w:pPr>
        <w:pStyle w:val="Footer"/>
        <w:rPr>
          <w:rFonts w:cstheme="minorHAnsi"/>
        </w:rPr>
      </w:pPr>
    </w:p>
    <w:p w14:paraId="37CB9C4F" w14:textId="60823FB9" w:rsidR="00F31D6F" w:rsidRDefault="00563E00" w:rsidP="00693D41">
      <w:pPr>
        <w:pStyle w:val="Footer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Pat Dunwoody</w:t>
      </w:r>
    </w:p>
    <w:sectPr w:rsidR="00F31D6F" w:rsidSect="00C80CC7">
      <w:headerReference w:type="default" r:id="rId9"/>
      <w:pgSz w:w="12240" w:h="20160" w:code="5"/>
      <w:pgMar w:top="1440" w:right="1440" w:bottom="1440" w:left="1440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2720" w14:textId="77777777" w:rsidR="0007443A" w:rsidRDefault="0007443A" w:rsidP="00AE3550">
      <w:pPr>
        <w:spacing w:after="0" w:line="240" w:lineRule="auto"/>
      </w:pPr>
      <w:r>
        <w:separator/>
      </w:r>
    </w:p>
  </w:endnote>
  <w:endnote w:type="continuationSeparator" w:id="0">
    <w:p w14:paraId="512CA7FA" w14:textId="77777777" w:rsidR="0007443A" w:rsidRDefault="0007443A" w:rsidP="00AE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5D18" w14:textId="77777777" w:rsidR="0007443A" w:rsidRDefault="0007443A" w:rsidP="00AE3550">
      <w:pPr>
        <w:spacing w:after="0" w:line="240" w:lineRule="auto"/>
      </w:pPr>
      <w:r>
        <w:separator/>
      </w:r>
    </w:p>
  </w:footnote>
  <w:footnote w:type="continuationSeparator" w:id="0">
    <w:p w14:paraId="64A1A869" w14:textId="77777777" w:rsidR="0007443A" w:rsidRDefault="0007443A" w:rsidP="00AE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120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183626" w14:textId="77777777" w:rsidR="00C5514F" w:rsidRDefault="00C551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246A4" w14:textId="77777777" w:rsidR="00C5514F" w:rsidRDefault="00C55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A9"/>
    <w:multiLevelType w:val="hybridMultilevel"/>
    <w:tmpl w:val="1CF66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2AC0"/>
    <w:multiLevelType w:val="hybridMultilevel"/>
    <w:tmpl w:val="661A57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92048"/>
    <w:multiLevelType w:val="hybridMultilevel"/>
    <w:tmpl w:val="279E3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CE5"/>
    <w:multiLevelType w:val="hybridMultilevel"/>
    <w:tmpl w:val="AB6E0A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D4635"/>
    <w:multiLevelType w:val="hybridMultilevel"/>
    <w:tmpl w:val="3B4C3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5CFA"/>
    <w:multiLevelType w:val="hybridMultilevel"/>
    <w:tmpl w:val="6658C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7561"/>
    <w:multiLevelType w:val="hybridMultilevel"/>
    <w:tmpl w:val="A462F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058AF"/>
    <w:multiLevelType w:val="hybridMultilevel"/>
    <w:tmpl w:val="0736F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6617"/>
    <w:multiLevelType w:val="hybridMultilevel"/>
    <w:tmpl w:val="F0FEC3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501277"/>
    <w:multiLevelType w:val="hybridMultilevel"/>
    <w:tmpl w:val="3CB07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5B50"/>
    <w:multiLevelType w:val="hybridMultilevel"/>
    <w:tmpl w:val="96E8C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A1C7A"/>
    <w:multiLevelType w:val="hybridMultilevel"/>
    <w:tmpl w:val="61E04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48A8"/>
    <w:multiLevelType w:val="hybridMultilevel"/>
    <w:tmpl w:val="3586A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C7B96"/>
    <w:multiLevelType w:val="hybridMultilevel"/>
    <w:tmpl w:val="D4463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039F4"/>
    <w:multiLevelType w:val="hybridMultilevel"/>
    <w:tmpl w:val="F1086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86BB0"/>
    <w:multiLevelType w:val="hybridMultilevel"/>
    <w:tmpl w:val="6EC4BC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EC5199"/>
    <w:multiLevelType w:val="hybridMultilevel"/>
    <w:tmpl w:val="34C61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D0264"/>
    <w:multiLevelType w:val="hybridMultilevel"/>
    <w:tmpl w:val="71589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FFD"/>
    <w:multiLevelType w:val="hybridMultilevel"/>
    <w:tmpl w:val="2F94A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343FA"/>
    <w:multiLevelType w:val="hybridMultilevel"/>
    <w:tmpl w:val="52889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A30C91"/>
    <w:multiLevelType w:val="hybridMultilevel"/>
    <w:tmpl w:val="8182D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A6DB9"/>
    <w:multiLevelType w:val="hybridMultilevel"/>
    <w:tmpl w:val="20221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950CD"/>
    <w:multiLevelType w:val="hybridMultilevel"/>
    <w:tmpl w:val="18E8F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F0551"/>
    <w:multiLevelType w:val="hybridMultilevel"/>
    <w:tmpl w:val="53CE9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64467"/>
    <w:multiLevelType w:val="hybridMultilevel"/>
    <w:tmpl w:val="B538B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2519A"/>
    <w:multiLevelType w:val="hybridMultilevel"/>
    <w:tmpl w:val="B1A2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5"/>
  </w:num>
  <w:num w:numId="4">
    <w:abstractNumId w:val="12"/>
  </w:num>
  <w:num w:numId="5">
    <w:abstractNumId w:val="18"/>
  </w:num>
  <w:num w:numId="6">
    <w:abstractNumId w:val="16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23"/>
  </w:num>
  <w:num w:numId="14">
    <w:abstractNumId w:val="17"/>
  </w:num>
  <w:num w:numId="15">
    <w:abstractNumId w:val="8"/>
  </w:num>
  <w:num w:numId="16">
    <w:abstractNumId w:val="3"/>
  </w:num>
  <w:num w:numId="17">
    <w:abstractNumId w:val="1"/>
  </w:num>
  <w:num w:numId="18">
    <w:abstractNumId w:val="7"/>
  </w:num>
  <w:num w:numId="19">
    <w:abstractNumId w:val="22"/>
  </w:num>
  <w:num w:numId="20">
    <w:abstractNumId w:val="14"/>
  </w:num>
  <w:num w:numId="21">
    <w:abstractNumId w:val="0"/>
  </w:num>
  <w:num w:numId="22">
    <w:abstractNumId w:val="5"/>
  </w:num>
  <w:num w:numId="23">
    <w:abstractNumId w:val="10"/>
  </w:num>
  <w:num w:numId="24">
    <w:abstractNumId w:val="20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7C"/>
    <w:rsid w:val="00006AB9"/>
    <w:rsid w:val="00014E9C"/>
    <w:rsid w:val="00016D39"/>
    <w:rsid w:val="00023D43"/>
    <w:rsid w:val="00043A39"/>
    <w:rsid w:val="00044065"/>
    <w:rsid w:val="00044B62"/>
    <w:rsid w:val="000634A3"/>
    <w:rsid w:val="0007443A"/>
    <w:rsid w:val="00077B31"/>
    <w:rsid w:val="00081880"/>
    <w:rsid w:val="00084038"/>
    <w:rsid w:val="00090518"/>
    <w:rsid w:val="000919DA"/>
    <w:rsid w:val="00094ECD"/>
    <w:rsid w:val="000B3960"/>
    <w:rsid w:val="000B4267"/>
    <w:rsid w:val="000C396B"/>
    <w:rsid w:val="000C5C6A"/>
    <w:rsid w:val="000C5E02"/>
    <w:rsid w:val="000D4929"/>
    <w:rsid w:val="000E28E8"/>
    <w:rsid w:val="000E2AF5"/>
    <w:rsid w:val="000F1008"/>
    <w:rsid w:val="000F4570"/>
    <w:rsid w:val="000F4E0A"/>
    <w:rsid w:val="000F78D3"/>
    <w:rsid w:val="00110621"/>
    <w:rsid w:val="0011394C"/>
    <w:rsid w:val="001150E5"/>
    <w:rsid w:val="0012225A"/>
    <w:rsid w:val="00122488"/>
    <w:rsid w:val="001262CA"/>
    <w:rsid w:val="00142F50"/>
    <w:rsid w:val="001515AB"/>
    <w:rsid w:val="001524E7"/>
    <w:rsid w:val="00163009"/>
    <w:rsid w:val="001676EE"/>
    <w:rsid w:val="0017616B"/>
    <w:rsid w:val="00184395"/>
    <w:rsid w:val="00190061"/>
    <w:rsid w:val="001909BE"/>
    <w:rsid w:val="00191E65"/>
    <w:rsid w:val="00195A8E"/>
    <w:rsid w:val="001A087C"/>
    <w:rsid w:val="001A260D"/>
    <w:rsid w:val="001B28DF"/>
    <w:rsid w:val="001C7685"/>
    <w:rsid w:val="001D0138"/>
    <w:rsid w:val="001D0A48"/>
    <w:rsid w:val="001D3691"/>
    <w:rsid w:val="001D3845"/>
    <w:rsid w:val="0020298F"/>
    <w:rsid w:val="002036E4"/>
    <w:rsid w:val="002116C1"/>
    <w:rsid w:val="0021759C"/>
    <w:rsid w:val="00220B59"/>
    <w:rsid w:val="00221971"/>
    <w:rsid w:val="00225014"/>
    <w:rsid w:val="00227739"/>
    <w:rsid w:val="002401B5"/>
    <w:rsid w:val="0024067D"/>
    <w:rsid w:val="0025060E"/>
    <w:rsid w:val="00250AC9"/>
    <w:rsid w:val="00264BC7"/>
    <w:rsid w:val="002710E4"/>
    <w:rsid w:val="002720BF"/>
    <w:rsid w:val="00277798"/>
    <w:rsid w:val="0028161B"/>
    <w:rsid w:val="0028693F"/>
    <w:rsid w:val="0029392C"/>
    <w:rsid w:val="00294A5B"/>
    <w:rsid w:val="002A1531"/>
    <w:rsid w:val="002A5375"/>
    <w:rsid w:val="002C0ED6"/>
    <w:rsid w:val="002D1041"/>
    <w:rsid w:val="002D1EEF"/>
    <w:rsid w:val="002D43E5"/>
    <w:rsid w:val="002E7788"/>
    <w:rsid w:val="0030116A"/>
    <w:rsid w:val="003020D9"/>
    <w:rsid w:val="00306633"/>
    <w:rsid w:val="00312FD5"/>
    <w:rsid w:val="00313092"/>
    <w:rsid w:val="003235F3"/>
    <w:rsid w:val="003342B3"/>
    <w:rsid w:val="00337F7C"/>
    <w:rsid w:val="003565F7"/>
    <w:rsid w:val="00364187"/>
    <w:rsid w:val="00364691"/>
    <w:rsid w:val="00372A85"/>
    <w:rsid w:val="00374B6D"/>
    <w:rsid w:val="00380E4A"/>
    <w:rsid w:val="003B2061"/>
    <w:rsid w:val="003C438E"/>
    <w:rsid w:val="003D11C6"/>
    <w:rsid w:val="003D4BB9"/>
    <w:rsid w:val="003D6B5E"/>
    <w:rsid w:val="003E6A50"/>
    <w:rsid w:val="003F5442"/>
    <w:rsid w:val="003F5AE5"/>
    <w:rsid w:val="003F5CC4"/>
    <w:rsid w:val="003F67B6"/>
    <w:rsid w:val="00401A12"/>
    <w:rsid w:val="00403627"/>
    <w:rsid w:val="00410BC0"/>
    <w:rsid w:val="00411ED9"/>
    <w:rsid w:val="00414F74"/>
    <w:rsid w:val="00415B4B"/>
    <w:rsid w:val="004160E1"/>
    <w:rsid w:val="00421C57"/>
    <w:rsid w:val="004465E8"/>
    <w:rsid w:val="0045077C"/>
    <w:rsid w:val="00452390"/>
    <w:rsid w:val="0045383D"/>
    <w:rsid w:val="00474E9E"/>
    <w:rsid w:val="004769E8"/>
    <w:rsid w:val="00493D2D"/>
    <w:rsid w:val="00493D66"/>
    <w:rsid w:val="004A185A"/>
    <w:rsid w:val="004A3616"/>
    <w:rsid w:val="004A3E94"/>
    <w:rsid w:val="004A5F11"/>
    <w:rsid w:val="004B245E"/>
    <w:rsid w:val="004B2AF1"/>
    <w:rsid w:val="004C1F5C"/>
    <w:rsid w:val="004D1294"/>
    <w:rsid w:val="004D250E"/>
    <w:rsid w:val="004E7DFD"/>
    <w:rsid w:val="004F391E"/>
    <w:rsid w:val="005015AF"/>
    <w:rsid w:val="005211F0"/>
    <w:rsid w:val="00532D21"/>
    <w:rsid w:val="00533732"/>
    <w:rsid w:val="0053452D"/>
    <w:rsid w:val="00536038"/>
    <w:rsid w:val="00540C50"/>
    <w:rsid w:val="00540E22"/>
    <w:rsid w:val="0055570B"/>
    <w:rsid w:val="00556F9C"/>
    <w:rsid w:val="00560963"/>
    <w:rsid w:val="00563E00"/>
    <w:rsid w:val="0056748F"/>
    <w:rsid w:val="00573E95"/>
    <w:rsid w:val="005A0D34"/>
    <w:rsid w:val="005A426C"/>
    <w:rsid w:val="005A67C3"/>
    <w:rsid w:val="005B4F3C"/>
    <w:rsid w:val="005C1858"/>
    <w:rsid w:val="005C1899"/>
    <w:rsid w:val="005C36A9"/>
    <w:rsid w:val="005D54DF"/>
    <w:rsid w:val="005D6099"/>
    <w:rsid w:val="005E0FD0"/>
    <w:rsid w:val="005E4D67"/>
    <w:rsid w:val="005F37C6"/>
    <w:rsid w:val="005F7863"/>
    <w:rsid w:val="00610048"/>
    <w:rsid w:val="00613D86"/>
    <w:rsid w:val="0062300D"/>
    <w:rsid w:val="006246B8"/>
    <w:rsid w:val="0062761E"/>
    <w:rsid w:val="00627D3C"/>
    <w:rsid w:val="00630ED4"/>
    <w:rsid w:val="00632DD7"/>
    <w:rsid w:val="006373DD"/>
    <w:rsid w:val="00641A0A"/>
    <w:rsid w:val="0064772C"/>
    <w:rsid w:val="00653353"/>
    <w:rsid w:val="00656D38"/>
    <w:rsid w:val="00662646"/>
    <w:rsid w:val="006675EA"/>
    <w:rsid w:val="00687353"/>
    <w:rsid w:val="00693D41"/>
    <w:rsid w:val="00694976"/>
    <w:rsid w:val="00694CF0"/>
    <w:rsid w:val="006977B9"/>
    <w:rsid w:val="006A041A"/>
    <w:rsid w:val="006A74F8"/>
    <w:rsid w:val="006C1286"/>
    <w:rsid w:val="006C4D3F"/>
    <w:rsid w:val="006C7298"/>
    <w:rsid w:val="006D27EC"/>
    <w:rsid w:val="006D7189"/>
    <w:rsid w:val="006E124E"/>
    <w:rsid w:val="006F677F"/>
    <w:rsid w:val="0070118A"/>
    <w:rsid w:val="00706909"/>
    <w:rsid w:val="00712A4F"/>
    <w:rsid w:val="00734BA5"/>
    <w:rsid w:val="0073632D"/>
    <w:rsid w:val="00742798"/>
    <w:rsid w:val="0074545A"/>
    <w:rsid w:val="00745AD3"/>
    <w:rsid w:val="00756A93"/>
    <w:rsid w:val="00762795"/>
    <w:rsid w:val="00783E40"/>
    <w:rsid w:val="00784300"/>
    <w:rsid w:val="00786BB9"/>
    <w:rsid w:val="0079780B"/>
    <w:rsid w:val="007A012E"/>
    <w:rsid w:val="007A1CC3"/>
    <w:rsid w:val="007A6131"/>
    <w:rsid w:val="007B4589"/>
    <w:rsid w:val="007D331F"/>
    <w:rsid w:val="007D357F"/>
    <w:rsid w:val="007E78CF"/>
    <w:rsid w:val="007F09F7"/>
    <w:rsid w:val="007F6508"/>
    <w:rsid w:val="007F7DB7"/>
    <w:rsid w:val="00801CF9"/>
    <w:rsid w:val="00815877"/>
    <w:rsid w:val="0082457F"/>
    <w:rsid w:val="008255B1"/>
    <w:rsid w:val="00826FA5"/>
    <w:rsid w:val="0083391D"/>
    <w:rsid w:val="00836511"/>
    <w:rsid w:val="00837AA6"/>
    <w:rsid w:val="00847237"/>
    <w:rsid w:val="00863CBF"/>
    <w:rsid w:val="00870D85"/>
    <w:rsid w:val="008725E7"/>
    <w:rsid w:val="00874D73"/>
    <w:rsid w:val="008826C0"/>
    <w:rsid w:val="00883DFC"/>
    <w:rsid w:val="0088649B"/>
    <w:rsid w:val="00892671"/>
    <w:rsid w:val="0089469A"/>
    <w:rsid w:val="00895C98"/>
    <w:rsid w:val="008964FF"/>
    <w:rsid w:val="008967BD"/>
    <w:rsid w:val="008A5124"/>
    <w:rsid w:val="008A7670"/>
    <w:rsid w:val="008B102A"/>
    <w:rsid w:val="008C7DA4"/>
    <w:rsid w:val="008D254C"/>
    <w:rsid w:val="008D427B"/>
    <w:rsid w:val="008E209A"/>
    <w:rsid w:val="008E4D1A"/>
    <w:rsid w:val="008E5CFE"/>
    <w:rsid w:val="008E7A74"/>
    <w:rsid w:val="008F2485"/>
    <w:rsid w:val="00904696"/>
    <w:rsid w:val="00921535"/>
    <w:rsid w:val="00925456"/>
    <w:rsid w:val="00940A3D"/>
    <w:rsid w:val="00941CB9"/>
    <w:rsid w:val="009517D2"/>
    <w:rsid w:val="00961E24"/>
    <w:rsid w:val="00962052"/>
    <w:rsid w:val="00971625"/>
    <w:rsid w:val="0098059D"/>
    <w:rsid w:val="00991B69"/>
    <w:rsid w:val="009A31E0"/>
    <w:rsid w:val="009A47C7"/>
    <w:rsid w:val="009A6519"/>
    <w:rsid w:val="009B278E"/>
    <w:rsid w:val="009B5D25"/>
    <w:rsid w:val="009B6AFC"/>
    <w:rsid w:val="009C0BCB"/>
    <w:rsid w:val="009C6FA5"/>
    <w:rsid w:val="009D2A4D"/>
    <w:rsid w:val="009E5665"/>
    <w:rsid w:val="009F7AE1"/>
    <w:rsid w:val="009F7E4C"/>
    <w:rsid w:val="00A009ED"/>
    <w:rsid w:val="00A07DE9"/>
    <w:rsid w:val="00A1047F"/>
    <w:rsid w:val="00A11BC1"/>
    <w:rsid w:val="00A133D8"/>
    <w:rsid w:val="00A31330"/>
    <w:rsid w:val="00A3244F"/>
    <w:rsid w:val="00A40D53"/>
    <w:rsid w:val="00A41E5A"/>
    <w:rsid w:val="00A4525D"/>
    <w:rsid w:val="00A50FDC"/>
    <w:rsid w:val="00A608BA"/>
    <w:rsid w:val="00A63C5F"/>
    <w:rsid w:val="00A67A75"/>
    <w:rsid w:val="00A67C10"/>
    <w:rsid w:val="00A82821"/>
    <w:rsid w:val="00A82A9D"/>
    <w:rsid w:val="00A82DF3"/>
    <w:rsid w:val="00A847DB"/>
    <w:rsid w:val="00A84947"/>
    <w:rsid w:val="00A92748"/>
    <w:rsid w:val="00AA1F05"/>
    <w:rsid w:val="00AB0A14"/>
    <w:rsid w:val="00AB7E44"/>
    <w:rsid w:val="00AC6025"/>
    <w:rsid w:val="00AC7741"/>
    <w:rsid w:val="00AD536B"/>
    <w:rsid w:val="00AD7F68"/>
    <w:rsid w:val="00AE1022"/>
    <w:rsid w:val="00AE17A9"/>
    <w:rsid w:val="00AE1DA9"/>
    <w:rsid w:val="00AE3550"/>
    <w:rsid w:val="00AF29DC"/>
    <w:rsid w:val="00B009FB"/>
    <w:rsid w:val="00B0126D"/>
    <w:rsid w:val="00B0430D"/>
    <w:rsid w:val="00B174A3"/>
    <w:rsid w:val="00B177D1"/>
    <w:rsid w:val="00B22DF1"/>
    <w:rsid w:val="00B24F92"/>
    <w:rsid w:val="00B31134"/>
    <w:rsid w:val="00B44957"/>
    <w:rsid w:val="00B61689"/>
    <w:rsid w:val="00B651CD"/>
    <w:rsid w:val="00B65C69"/>
    <w:rsid w:val="00B66B86"/>
    <w:rsid w:val="00B7289B"/>
    <w:rsid w:val="00B955F7"/>
    <w:rsid w:val="00BB43B2"/>
    <w:rsid w:val="00BC4CF6"/>
    <w:rsid w:val="00BD14B5"/>
    <w:rsid w:val="00BD61B8"/>
    <w:rsid w:val="00BE7492"/>
    <w:rsid w:val="00BF3A70"/>
    <w:rsid w:val="00C019CE"/>
    <w:rsid w:val="00C23B9B"/>
    <w:rsid w:val="00C252B1"/>
    <w:rsid w:val="00C31A24"/>
    <w:rsid w:val="00C45CF5"/>
    <w:rsid w:val="00C5147D"/>
    <w:rsid w:val="00C5514F"/>
    <w:rsid w:val="00C558C0"/>
    <w:rsid w:val="00C6018E"/>
    <w:rsid w:val="00C75638"/>
    <w:rsid w:val="00C80CC7"/>
    <w:rsid w:val="00C81ED5"/>
    <w:rsid w:val="00C83905"/>
    <w:rsid w:val="00C844B4"/>
    <w:rsid w:val="00C85E3B"/>
    <w:rsid w:val="00C90358"/>
    <w:rsid w:val="00C943C1"/>
    <w:rsid w:val="00CA3098"/>
    <w:rsid w:val="00CA7D38"/>
    <w:rsid w:val="00CB24C9"/>
    <w:rsid w:val="00CE4B84"/>
    <w:rsid w:val="00CF085D"/>
    <w:rsid w:val="00D0071D"/>
    <w:rsid w:val="00D03B40"/>
    <w:rsid w:val="00D059F4"/>
    <w:rsid w:val="00D07BFF"/>
    <w:rsid w:val="00D113DE"/>
    <w:rsid w:val="00D260A2"/>
    <w:rsid w:val="00D31FD8"/>
    <w:rsid w:val="00D35D96"/>
    <w:rsid w:val="00D36677"/>
    <w:rsid w:val="00D4216C"/>
    <w:rsid w:val="00D44FB8"/>
    <w:rsid w:val="00D53E50"/>
    <w:rsid w:val="00D576FD"/>
    <w:rsid w:val="00D579C2"/>
    <w:rsid w:val="00D618DE"/>
    <w:rsid w:val="00D6225C"/>
    <w:rsid w:val="00D80C98"/>
    <w:rsid w:val="00D84DF5"/>
    <w:rsid w:val="00D876D7"/>
    <w:rsid w:val="00D9701D"/>
    <w:rsid w:val="00DA1921"/>
    <w:rsid w:val="00DA3611"/>
    <w:rsid w:val="00DA3C6A"/>
    <w:rsid w:val="00DB7A2F"/>
    <w:rsid w:val="00DC4055"/>
    <w:rsid w:val="00DC5A90"/>
    <w:rsid w:val="00DD07C5"/>
    <w:rsid w:val="00DE4AD8"/>
    <w:rsid w:val="00DF2A80"/>
    <w:rsid w:val="00DF7029"/>
    <w:rsid w:val="00E07419"/>
    <w:rsid w:val="00E11270"/>
    <w:rsid w:val="00E1513D"/>
    <w:rsid w:val="00E15557"/>
    <w:rsid w:val="00E2030A"/>
    <w:rsid w:val="00E26B1E"/>
    <w:rsid w:val="00E26F59"/>
    <w:rsid w:val="00E2727C"/>
    <w:rsid w:val="00E34C67"/>
    <w:rsid w:val="00E40ED8"/>
    <w:rsid w:val="00E41872"/>
    <w:rsid w:val="00E428DB"/>
    <w:rsid w:val="00E5070C"/>
    <w:rsid w:val="00E74117"/>
    <w:rsid w:val="00E81B52"/>
    <w:rsid w:val="00E85EA0"/>
    <w:rsid w:val="00E92E22"/>
    <w:rsid w:val="00EA3DD4"/>
    <w:rsid w:val="00EA4DAE"/>
    <w:rsid w:val="00EA4E4E"/>
    <w:rsid w:val="00EA6E4C"/>
    <w:rsid w:val="00EB085C"/>
    <w:rsid w:val="00EC1A5E"/>
    <w:rsid w:val="00EC5EBE"/>
    <w:rsid w:val="00EC75AE"/>
    <w:rsid w:val="00ED6BEA"/>
    <w:rsid w:val="00EE3CB0"/>
    <w:rsid w:val="00EE5DF3"/>
    <w:rsid w:val="00EF41BB"/>
    <w:rsid w:val="00F044CF"/>
    <w:rsid w:val="00F07B68"/>
    <w:rsid w:val="00F10F49"/>
    <w:rsid w:val="00F11F05"/>
    <w:rsid w:val="00F12E73"/>
    <w:rsid w:val="00F27B7B"/>
    <w:rsid w:val="00F31D6F"/>
    <w:rsid w:val="00F360EF"/>
    <w:rsid w:val="00F46617"/>
    <w:rsid w:val="00F521DE"/>
    <w:rsid w:val="00F546E8"/>
    <w:rsid w:val="00F60BD1"/>
    <w:rsid w:val="00F72DB8"/>
    <w:rsid w:val="00F80336"/>
    <w:rsid w:val="00F844E5"/>
    <w:rsid w:val="00F85F16"/>
    <w:rsid w:val="00F90E0E"/>
    <w:rsid w:val="00F91625"/>
    <w:rsid w:val="00F9168C"/>
    <w:rsid w:val="00F95B10"/>
    <w:rsid w:val="00F97814"/>
    <w:rsid w:val="00FA2084"/>
    <w:rsid w:val="00FA3397"/>
    <w:rsid w:val="00FA385C"/>
    <w:rsid w:val="00FC3361"/>
    <w:rsid w:val="00FC4C79"/>
    <w:rsid w:val="00FD5E8F"/>
    <w:rsid w:val="00FD731B"/>
    <w:rsid w:val="00FD7590"/>
    <w:rsid w:val="00FE4424"/>
    <w:rsid w:val="00FE46DE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0C530"/>
  <w15:chartTrackingRefBased/>
  <w15:docId w15:val="{346C863D-8AD9-4B88-9283-0894D65D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A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1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5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35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3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50"/>
  </w:style>
  <w:style w:type="table" w:styleId="TableGrid">
    <w:name w:val="Table Grid"/>
    <w:basedOn w:val="TableNormal"/>
    <w:uiPriority w:val="39"/>
    <w:rsid w:val="00E7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3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B5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B5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32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1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A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3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3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mentexecutive.com/news/products/record-breaking-year-for-canadian-etf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dod\Documents\Consulting\Management\Self-Promotion%20Resources\Letterhead\mhdodick%20consulting%20-%20Projec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1739-73A9-D545-AFF4-8D871F66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mhdodick consulting - Project Template.dotm</Template>
  <TotalTime>1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Dodick</dc:creator>
  <cp:keywords/>
  <dc:description/>
  <cp:lastModifiedBy>Pat Dunwoody</cp:lastModifiedBy>
  <cp:revision>2</cp:revision>
  <cp:lastPrinted>2022-01-20T21:51:00Z</cp:lastPrinted>
  <dcterms:created xsi:type="dcterms:W3CDTF">2022-01-26T15:24:00Z</dcterms:created>
  <dcterms:modified xsi:type="dcterms:W3CDTF">2022-01-26T15:24:00Z</dcterms:modified>
</cp:coreProperties>
</file>