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68559" w14:textId="77777777" w:rsidR="009512F7" w:rsidRPr="00160426" w:rsidRDefault="009512F7" w:rsidP="009A0753">
      <w:pPr>
        <w:pStyle w:val="MessageHeaderFirst"/>
        <w:spacing w:line="240" w:lineRule="auto"/>
        <w:ind w:left="0" w:firstLine="0"/>
        <w:rPr>
          <w:rStyle w:val="MessageHeaderLabel"/>
          <w:rFonts w:ascii="Calibri" w:hAnsi="Calibri" w:cs="Calibri"/>
          <w:spacing w:val="-20"/>
          <w:sz w:val="20"/>
        </w:rPr>
      </w:pPr>
    </w:p>
    <w:p w14:paraId="1A866ED1" w14:textId="787297E6" w:rsidR="00B546C2" w:rsidRPr="00BA3140" w:rsidRDefault="00B546C2" w:rsidP="00FD7240">
      <w:pPr>
        <w:tabs>
          <w:tab w:val="left" w:pos="4500"/>
        </w:tabs>
        <w:autoSpaceDE w:val="0"/>
        <w:autoSpaceDN w:val="0"/>
        <w:adjustRightInd w:val="0"/>
        <w:spacing w:after="0" w:line="240" w:lineRule="auto"/>
        <w:ind w:left="284"/>
        <w:rPr>
          <w:rFonts w:cs="Calibri"/>
          <w:b/>
          <w:bCs/>
          <w:lang w:eastAsia="en-CA"/>
        </w:rPr>
      </w:pPr>
      <w:r>
        <w:rPr>
          <w:rFonts w:cs="Calibri"/>
          <w:b/>
          <w:bCs/>
          <w:lang w:eastAsia="en-CA"/>
        </w:rPr>
        <w:t>N</w:t>
      </w:r>
      <w:r w:rsidRPr="00BA3140">
        <w:rPr>
          <w:rFonts w:cs="Calibri"/>
          <w:b/>
          <w:bCs/>
          <w:lang w:eastAsia="en-CA"/>
        </w:rPr>
        <w:t>EWS RELEASE</w:t>
      </w:r>
    </w:p>
    <w:p w14:paraId="32560658" w14:textId="220335C4" w:rsidR="00B546C2" w:rsidRDefault="00B546C2" w:rsidP="00FD7240">
      <w:pPr>
        <w:tabs>
          <w:tab w:val="center" w:pos="4822"/>
        </w:tabs>
        <w:autoSpaceDE w:val="0"/>
        <w:autoSpaceDN w:val="0"/>
        <w:adjustRightInd w:val="0"/>
        <w:spacing w:after="0" w:line="240" w:lineRule="auto"/>
        <w:ind w:left="284"/>
        <w:rPr>
          <w:rFonts w:cs="Calibri"/>
          <w:b/>
          <w:bCs/>
          <w:lang w:eastAsia="en-CA"/>
        </w:rPr>
      </w:pPr>
      <w:r w:rsidRPr="00BA3140">
        <w:rPr>
          <w:rFonts w:cs="Calibri"/>
          <w:b/>
          <w:bCs/>
          <w:lang w:eastAsia="en-CA"/>
        </w:rPr>
        <w:t>For Immediate Release</w:t>
      </w:r>
      <w:r w:rsidR="00FD7240">
        <w:rPr>
          <w:rFonts w:cs="Calibri"/>
          <w:b/>
          <w:bCs/>
          <w:lang w:eastAsia="en-CA"/>
        </w:rPr>
        <w:tab/>
      </w:r>
    </w:p>
    <w:p w14:paraId="293E1D36" w14:textId="77777777" w:rsidR="00B546C2" w:rsidRPr="00160426" w:rsidRDefault="00B546C2" w:rsidP="00160426">
      <w:pPr>
        <w:autoSpaceDE w:val="0"/>
        <w:autoSpaceDN w:val="0"/>
        <w:adjustRightInd w:val="0"/>
        <w:spacing w:after="0" w:line="240" w:lineRule="auto"/>
        <w:ind w:left="284"/>
        <w:rPr>
          <w:rFonts w:cs="Calibri"/>
          <w:b/>
          <w:bCs/>
          <w:sz w:val="16"/>
          <w:szCs w:val="16"/>
          <w:lang w:eastAsia="en-CA"/>
        </w:rPr>
      </w:pPr>
    </w:p>
    <w:p w14:paraId="4EF35FC8" w14:textId="6A4287AD" w:rsidR="00F02C9B" w:rsidRDefault="00C12C44" w:rsidP="00160426">
      <w:pPr>
        <w:autoSpaceDE w:val="0"/>
        <w:autoSpaceDN w:val="0"/>
        <w:spacing w:after="0" w:line="240" w:lineRule="auto"/>
        <w:ind w:left="284"/>
        <w:jc w:val="center"/>
        <w:rPr>
          <w:rFonts w:cs="Calibri"/>
          <w:b/>
          <w:bCs/>
          <w:sz w:val="24"/>
          <w:szCs w:val="24"/>
        </w:rPr>
      </w:pPr>
      <w:r>
        <w:rPr>
          <w:rFonts w:cs="Calibri"/>
          <w:b/>
          <w:bCs/>
          <w:sz w:val="24"/>
          <w:szCs w:val="24"/>
        </w:rPr>
        <w:t>The Canadian ETF Association Announces New Board Appointments</w:t>
      </w:r>
    </w:p>
    <w:p w14:paraId="09178119" w14:textId="77777777" w:rsidR="00160426" w:rsidRPr="00C1660F" w:rsidRDefault="00160426" w:rsidP="00160426">
      <w:pPr>
        <w:autoSpaceDE w:val="0"/>
        <w:autoSpaceDN w:val="0"/>
        <w:spacing w:after="0" w:line="240" w:lineRule="auto"/>
        <w:ind w:left="284"/>
        <w:jc w:val="center"/>
        <w:rPr>
          <w:rFonts w:cs="Calibri"/>
          <w:b/>
          <w:bCs/>
          <w:sz w:val="24"/>
          <w:szCs w:val="24"/>
        </w:rPr>
      </w:pPr>
    </w:p>
    <w:p w14:paraId="69AE5A37" w14:textId="73A0A325" w:rsidR="00C1660F" w:rsidRDefault="00804373" w:rsidP="00FB4A23">
      <w:pPr>
        <w:spacing w:after="0" w:line="240" w:lineRule="auto"/>
        <w:ind w:left="284"/>
        <w:rPr>
          <w:rFonts w:cs="Calibri"/>
        </w:rPr>
      </w:pPr>
      <w:r w:rsidRPr="00E27045">
        <w:rPr>
          <w:rStyle w:val="xn-location"/>
          <w:b/>
          <w:color w:val="000000"/>
        </w:rPr>
        <w:t>TORONTO</w:t>
      </w:r>
      <w:r w:rsidRPr="00E27045">
        <w:rPr>
          <w:b/>
          <w:color w:val="000000"/>
        </w:rPr>
        <w:t>,</w:t>
      </w:r>
      <w:r w:rsidRPr="00E27045">
        <w:rPr>
          <w:rStyle w:val="apple-converted-space"/>
          <w:b/>
          <w:color w:val="000000"/>
        </w:rPr>
        <w:t> </w:t>
      </w:r>
      <w:r w:rsidR="00160426">
        <w:rPr>
          <w:rStyle w:val="xn-chron"/>
          <w:b/>
          <w:color w:val="000000"/>
        </w:rPr>
        <w:t>July 18, 2023</w:t>
      </w:r>
      <w:r w:rsidR="009A5C1E">
        <w:rPr>
          <w:rStyle w:val="xn-chron"/>
          <w:color w:val="000000"/>
          <w:sz w:val="27"/>
          <w:szCs w:val="27"/>
        </w:rPr>
        <w:t xml:space="preserve"> </w:t>
      </w:r>
      <w:r w:rsidR="009A5C1E" w:rsidRPr="00B546C2">
        <w:rPr>
          <w:rFonts w:cs="Calibri"/>
        </w:rPr>
        <w:t>–</w:t>
      </w:r>
      <w:r w:rsidR="009A5C1E">
        <w:rPr>
          <w:rFonts w:cs="Calibri"/>
          <w:b/>
          <w:bCs/>
          <w:sz w:val="28"/>
          <w:szCs w:val="28"/>
        </w:rPr>
        <w:t xml:space="preserve"> </w:t>
      </w:r>
      <w:r w:rsidR="00E34947">
        <w:rPr>
          <w:rFonts w:cs="Calibri"/>
        </w:rPr>
        <w:t>The Canadian ETF Association (“CETFA”) announce</w:t>
      </w:r>
      <w:r w:rsidR="00160426">
        <w:rPr>
          <w:rFonts w:cs="Calibri"/>
        </w:rPr>
        <w:t>d</w:t>
      </w:r>
      <w:r w:rsidR="00E34947">
        <w:rPr>
          <w:rFonts w:cs="Calibri"/>
        </w:rPr>
        <w:t xml:space="preserve"> its new slate of Board Members at its Annual General Meeting, held on June 2</w:t>
      </w:r>
      <w:r w:rsidR="00160426">
        <w:rPr>
          <w:rFonts w:cs="Calibri"/>
        </w:rPr>
        <w:t>1</w:t>
      </w:r>
      <w:r w:rsidR="00160426" w:rsidRPr="00160426">
        <w:rPr>
          <w:rFonts w:cs="Calibri"/>
          <w:vertAlign w:val="superscript"/>
        </w:rPr>
        <w:t>st</w:t>
      </w:r>
      <w:r w:rsidR="00E34947">
        <w:rPr>
          <w:rFonts w:cs="Calibri"/>
        </w:rPr>
        <w:t>, 202</w:t>
      </w:r>
      <w:r w:rsidR="00160426">
        <w:rPr>
          <w:rFonts w:cs="Calibri"/>
        </w:rPr>
        <w:t>3</w:t>
      </w:r>
      <w:r w:rsidR="00E34947">
        <w:rPr>
          <w:rFonts w:cs="Calibri"/>
        </w:rPr>
        <w:t xml:space="preserve">.  </w:t>
      </w:r>
    </w:p>
    <w:p w14:paraId="52A8850D" w14:textId="260528E1" w:rsidR="00E34947" w:rsidRDefault="00E34947" w:rsidP="00FB4A23">
      <w:pPr>
        <w:spacing w:after="0" w:line="240" w:lineRule="auto"/>
        <w:ind w:left="284"/>
        <w:rPr>
          <w:rFonts w:cs="Calibri"/>
          <w:b/>
          <w:bCs/>
        </w:rPr>
      </w:pPr>
    </w:p>
    <w:p w14:paraId="6027F460" w14:textId="46BC91B2" w:rsidR="00160426" w:rsidRDefault="00160426" w:rsidP="00160426">
      <w:pPr>
        <w:spacing w:after="0" w:line="240" w:lineRule="auto"/>
        <w:ind w:left="284"/>
      </w:pPr>
      <w:r>
        <w:t xml:space="preserve">CETFA welcomes three new Board members:  Prerna Matthews, Mackenzie Financial, Rohit Mehta, Horizons ETFs and Ahmed Farooq, Franklin Templeton.  </w:t>
      </w:r>
    </w:p>
    <w:p w14:paraId="186EFC3E" w14:textId="77777777" w:rsidR="00160426" w:rsidRDefault="00160426" w:rsidP="00772144">
      <w:pPr>
        <w:spacing w:after="0" w:line="240" w:lineRule="auto"/>
        <w:ind w:firstLine="284"/>
      </w:pPr>
    </w:p>
    <w:p w14:paraId="30F8AAA9" w14:textId="53FC7DB2" w:rsidR="000723CA" w:rsidRDefault="00DF7FEA" w:rsidP="00772144">
      <w:pPr>
        <w:spacing w:after="0" w:line="240" w:lineRule="auto"/>
        <w:ind w:firstLine="284"/>
      </w:pPr>
      <w:r>
        <w:t>The full list of the CETFA Board of Directors for 20</w:t>
      </w:r>
      <w:r w:rsidR="00F31F5A">
        <w:t>2</w:t>
      </w:r>
      <w:r w:rsidR="00160426">
        <w:t>3</w:t>
      </w:r>
      <w:r w:rsidR="00F31F5A">
        <w:t>-202</w:t>
      </w:r>
      <w:r w:rsidR="00160426">
        <w:t>4</w:t>
      </w:r>
      <w:r w:rsidR="00E34947">
        <w:t xml:space="preserve"> includes</w:t>
      </w:r>
      <w:r w:rsidR="00F31F5A">
        <w:t>:</w:t>
      </w:r>
    </w:p>
    <w:p w14:paraId="1BBD45BA" w14:textId="4728A339" w:rsidR="00C12C44" w:rsidRPr="00073D93" w:rsidRDefault="00C12C44" w:rsidP="00C12C44">
      <w:pPr>
        <w:spacing w:after="0" w:line="240" w:lineRule="auto"/>
        <w:ind w:left="284"/>
        <w:rPr>
          <w:sz w:val="16"/>
          <w:szCs w:val="16"/>
        </w:rPr>
      </w:pPr>
    </w:p>
    <w:p w14:paraId="7D0A9373" w14:textId="75F73026" w:rsidR="00C12C44" w:rsidRPr="00160426" w:rsidRDefault="00C12C44" w:rsidP="00C12C44">
      <w:pPr>
        <w:tabs>
          <w:tab w:val="left" w:pos="1440"/>
          <w:tab w:val="left" w:pos="4320"/>
        </w:tabs>
        <w:spacing w:after="0" w:line="240" w:lineRule="auto"/>
        <w:ind w:left="284"/>
      </w:pPr>
      <w:r>
        <w:tab/>
      </w:r>
      <w:r w:rsidR="00FB4A23" w:rsidRPr="00160426">
        <w:rPr>
          <w:rFonts w:cs="Calibri"/>
        </w:rPr>
        <w:t>Michael Cooke</w:t>
      </w:r>
      <w:r w:rsidR="004A3C65" w:rsidRPr="00160426">
        <w:rPr>
          <w:rFonts w:cs="Calibri"/>
        </w:rPr>
        <w:t xml:space="preserve"> (Chair)</w:t>
      </w:r>
      <w:r w:rsidR="00FB4A23" w:rsidRPr="00160426">
        <w:rPr>
          <w:rFonts w:cs="Calibri"/>
        </w:rPr>
        <w:tab/>
      </w:r>
      <w:r w:rsidR="00160426" w:rsidRPr="00160426">
        <w:rPr>
          <w:rFonts w:cs="Calibri"/>
        </w:rPr>
        <w:t>Independent</w:t>
      </w:r>
      <w:r w:rsidR="00FB4A23" w:rsidRPr="00160426">
        <w:t xml:space="preserve">  </w:t>
      </w:r>
    </w:p>
    <w:p w14:paraId="569A817C" w14:textId="45D90603" w:rsidR="00160426" w:rsidRPr="00160426" w:rsidRDefault="00160426" w:rsidP="00C12C44">
      <w:pPr>
        <w:tabs>
          <w:tab w:val="left" w:pos="1440"/>
          <w:tab w:val="left" w:pos="4320"/>
        </w:tabs>
        <w:spacing w:after="0" w:line="240" w:lineRule="auto"/>
        <w:ind w:left="284"/>
      </w:pPr>
      <w:r w:rsidRPr="00160426">
        <w:tab/>
        <w:t>Ron Landry (Vice Chair)</w:t>
      </w:r>
      <w:r w:rsidRPr="00160426">
        <w:tab/>
        <w:t>CIBC Mellon</w:t>
      </w:r>
    </w:p>
    <w:p w14:paraId="745A2009" w14:textId="270BA427" w:rsidR="00160426" w:rsidRPr="00160426" w:rsidRDefault="00160426" w:rsidP="00C12C44">
      <w:pPr>
        <w:tabs>
          <w:tab w:val="left" w:pos="1440"/>
          <w:tab w:val="left" w:pos="4320"/>
        </w:tabs>
        <w:spacing w:after="0" w:line="240" w:lineRule="auto"/>
        <w:ind w:left="284"/>
        <w:rPr>
          <w:rFonts w:cs="Calibri"/>
        </w:rPr>
      </w:pPr>
      <w:r w:rsidRPr="00160426">
        <w:tab/>
      </w:r>
      <w:r w:rsidRPr="00160426">
        <w:rPr>
          <w:rFonts w:cs="Calibri"/>
        </w:rPr>
        <w:t>Shalomi Abraham (Secretary)</w:t>
      </w:r>
      <w:r w:rsidRPr="00160426">
        <w:rPr>
          <w:rFonts w:cs="Calibri"/>
        </w:rPr>
        <w:tab/>
        <w:t>Invesco Canada</w:t>
      </w:r>
    </w:p>
    <w:p w14:paraId="50E94A03" w14:textId="2C18E9E6" w:rsidR="00160426" w:rsidRPr="00160426" w:rsidRDefault="00160426" w:rsidP="00C12C44">
      <w:pPr>
        <w:tabs>
          <w:tab w:val="left" w:pos="1440"/>
          <w:tab w:val="left" w:pos="4320"/>
        </w:tabs>
        <w:spacing w:after="0" w:line="240" w:lineRule="auto"/>
        <w:ind w:left="284"/>
        <w:rPr>
          <w:rFonts w:cs="Calibri"/>
        </w:rPr>
      </w:pPr>
      <w:r w:rsidRPr="00160426">
        <w:rPr>
          <w:rFonts w:cs="Calibri"/>
        </w:rPr>
        <w:tab/>
        <w:t>David Roode (Treasurer)</w:t>
      </w:r>
      <w:r w:rsidRPr="00160426">
        <w:rPr>
          <w:rFonts w:cs="Calibri"/>
        </w:rPr>
        <w:tab/>
        <w:t>TD Asset Management</w:t>
      </w:r>
    </w:p>
    <w:p w14:paraId="5841BA5D" w14:textId="3CAEA852" w:rsidR="00C12C44" w:rsidRPr="00160426" w:rsidRDefault="00C12C44" w:rsidP="00C12C44">
      <w:pPr>
        <w:tabs>
          <w:tab w:val="left" w:pos="1440"/>
          <w:tab w:val="left" w:pos="4320"/>
        </w:tabs>
        <w:spacing w:after="0" w:line="240" w:lineRule="auto"/>
        <w:ind w:left="284"/>
        <w:rPr>
          <w:rFonts w:cs="Calibri"/>
        </w:rPr>
      </w:pPr>
      <w:r w:rsidRPr="00160426">
        <w:rPr>
          <w:rFonts w:cs="Calibri"/>
        </w:rPr>
        <w:tab/>
        <w:t>John Christofilos</w:t>
      </w:r>
      <w:r w:rsidRPr="00160426">
        <w:rPr>
          <w:rFonts w:cs="Calibri"/>
        </w:rPr>
        <w:tab/>
        <w:t>AGF Investments</w:t>
      </w:r>
    </w:p>
    <w:p w14:paraId="4BAEC08A" w14:textId="327C13C0" w:rsidR="00C12C44" w:rsidRPr="00160426" w:rsidRDefault="00C12C44" w:rsidP="00C12C44">
      <w:pPr>
        <w:tabs>
          <w:tab w:val="left" w:pos="1440"/>
          <w:tab w:val="left" w:pos="4320"/>
        </w:tabs>
        <w:spacing w:after="0" w:line="240" w:lineRule="auto"/>
        <w:ind w:left="284"/>
        <w:rPr>
          <w:rFonts w:cs="Calibri"/>
        </w:rPr>
      </w:pPr>
      <w:r w:rsidRPr="00160426">
        <w:rPr>
          <w:rFonts w:cs="Calibri"/>
        </w:rPr>
        <w:tab/>
        <w:t>Kevin Gopaul</w:t>
      </w:r>
      <w:r w:rsidRPr="00160426">
        <w:rPr>
          <w:rFonts w:cs="Calibri"/>
        </w:rPr>
        <w:tab/>
        <w:t>BMO Exchange Traded Funds</w:t>
      </w:r>
    </w:p>
    <w:p w14:paraId="40D809C1" w14:textId="2825C8EF" w:rsidR="00C12C44" w:rsidRPr="00160426" w:rsidRDefault="00C12C44" w:rsidP="00C12C44">
      <w:pPr>
        <w:tabs>
          <w:tab w:val="left" w:pos="1440"/>
          <w:tab w:val="left" w:pos="4320"/>
        </w:tabs>
        <w:spacing w:after="0" w:line="240" w:lineRule="auto"/>
        <w:ind w:left="284"/>
        <w:rPr>
          <w:rFonts w:cs="Calibri"/>
        </w:rPr>
      </w:pPr>
      <w:r w:rsidRPr="00160426">
        <w:rPr>
          <w:rFonts w:cs="Calibri"/>
        </w:rPr>
        <w:tab/>
      </w:r>
      <w:r w:rsidR="00160426" w:rsidRPr="00160426">
        <w:rPr>
          <w:rFonts w:cs="Calibri"/>
        </w:rPr>
        <w:t>Ahmed Farooq</w:t>
      </w:r>
      <w:r w:rsidRPr="00160426">
        <w:rPr>
          <w:rFonts w:cs="Calibri"/>
        </w:rPr>
        <w:tab/>
        <w:t>Franklin Templeton</w:t>
      </w:r>
    </w:p>
    <w:p w14:paraId="128EE603" w14:textId="1547FBB4" w:rsidR="00FB4A23" w:rsidRPr="00160426" w:rsidRDefault="00C12C44" w:rsidP="00FB4A23">
      <w:pPr>
        <w:tabs>
          <w:tab w:val="left" w:pos="1440"/>
          <w:tab w:val="left" w:pos="4320"/>
        </w:tabs>
        <w:spacing w:after="0" w:line="240" w:lineRule="auto"/>
        <w:ind w:left="284"/>
        <w:rPr>
          <w:rFonts w:cs="Calibri"/>
        </w:rPr>
      </w:pPr>
      <w:r w:rsidRPr="00160426">
        <w:rPr>
          <w:rFonts w:cs="Calibri"/>
        </w:rPr>
        <w:tab/>
      </w:r>
      <w:r w:rsidR="00160426" w:rsidRPr="00160426">
        <w:rPr>
          <w:rFonts w:cs="Calibri"/>
        </w:rPr>
        <w:t>Rohit Mehta</w:t>
      </w:r>
      <w:r w:rsidR="00FB4A23" w:rsidRPr="00160426">
        <w:tab/>
      </w:r>
      <w:r w:rsidR="00FB4A23" w:rsidRPr="00160426">
        <w:rPr>
          <w:rFonts w:cs="Calibri"/>
        </w:rPr>
        <w:t>Horizons ETFs Management (Canada) Inc</w:t>
      </w:r>
    </w:p>
    <w:p w14:paraId="31514460" w14:textId="4D702F16" w:rsidR="00160426" w:rsidRPr="00160426" w:rsidRDefault="00C12C44" w:rsidP="00C12C44">
      <w:pPr>
        <w:tabs>
          <w:tab w:val="left" w:pos="1440"/>
          <w:tab w:val="left" w:pos="4320"/>
        </w:tabs>
        <w:spacing w:after="0" w:line="240" w:lineRule="auto"/>
        <w:ind w:left="284"/>
        <w:rPr>
          <w:rFonts w:cs="Calibri"/>
        </w:rPr>
      </w:pPr>
      <w:r w:rsidRPr="00160426">
        <w:rPr>
          <w:rFonts w:cs="Calibri"/>
        </w:rPr>
        <w:tab/>
      </w:r>
      <w:r w:rsidR="00160426" w:rsidRPr="00160426">
        <w:t>Steve Hawkins</w:t>
      </w:r>
      <w:r w:rsidR="00160426" w:rsidRPr="00160426">
        <w:rPr>
          <w:rFonts w:cs="Calibri"/>
        </w:rPr>
        <w:t xml:space="preserve"> </w:t>
      </w:r>
      <w:r w:rsidR="00160426" w:rsidRPr="00160426">
        <w:rPr>
          <w:rFonts w:cs="Calibri"/>
        </w:rPr>
        <w:tab/>
        <w:t>Independent</w:t>
      </w:r>
    </w:p>
    <w:p w14:paraId="4AB196A8" w14:textId="15B8D48B" w:rsidR="00C12C44" w:rsidRPr="00160426" w:rsidRDefault="00160426" w:rsidP="00C12C44">
      <w:pPr>
        <w:tabs>
          <w:tab w:val="left" w:pos="1440"/>
          <w:tab w:val="left" w:pos="4320"/>
        </w:tabs>
        <w:spacing w:after="0" w:line="240" w:lineRule="auto"/>
        <w:ind w:left="284"/>
        <w:rPr>
          <w:rFonts w:cs="Calibri"/>
        </w:rPr>
      </w:pPr>
      <w:r w:rsidRPr="00160426">
        <w:rPr>
          <w:rFonts w:cs="Calibri"/>
        </w:rPr>
        <w:tab/>
      </w:r>
      <w:r w:rsidR="00C12C44" w:rsidRPr="00160426">
        <w:rPr>
          <w:rFonts w:cs="Calibri"/>
        </w:rPr>
        <w:t>Yanic Chagnon</w:t>
      </w:r>
      <w:r w:rsidR="00C12C44" w:rsidRPr="00160426">
        <w:rPr>
          <w:rFonts w:cs="Calibri"/>
        </w:rPr>
        <w:tab/>
      </w:r>
      <w:r w:rsidR="00DF7FEA" w:rsidRPr="00160426">
        <w:rPr>
          <w:rFonts w:cs="Calibri"/>
        </w:rPr>
        <w:t>Manulife Investments</w:t>
      </w:r>
    </w:p>
    <w:p w14:paraId="7BAC5E83" w14:textId="1597C472" w:rsidR="00160426" w:rsidRPr="00160426" w:rsidRDefault="00160426" w:rsidP="00C12C44">
      <w:pPr>
        <w:tabs>
          <w:tab w:val="left" w:pos="1440"/>
          <w:tab w:val="left" w:pos="4320"/>
        </w:tabs>
        <w:spacing w:after="0" w:line="240" w:lineRule="auto"/>
        <w:ind w:left="284"/>
        <w:rPr>
          <w:rFonts w:cs="Calibri"/>
        </w:rPr>
      </w:pPr>
      <w:r w:rsidRPr="00160426">
        <w:rPr>
          <w:rFonts w:cs="Calibri"/>
        </w:rPr>
        <w:tab/>
        <w:t>Prerna Matthews</w:t>
      </w:r>
      <w:r w:rsidRPr="00160426">
        <w:rPr>
          <w:rFonts w:cs="Calibri"/>
        </w:rPr>
        <w:tab/>
        <w:t>Mackenzie Investments</w:t>
      </w:r>
    </w:p>
    <w:p w14:paraId="54A3EC51" w14:textId="1436DDE7" w:rsidR="00DF7FEA" w:rsidRPr="00160426" w:rsidRDefault="00DF7FEA" w:rsidP="00C12C44">
      <w:pPr>
        <w:tabs>
          <w:tab w:val="left" w:pos="1440"/>
          <w:tab w:val="left" w:pos="4320"/>
        </w:tabs>
        <w:spacing w:after="0" w:line="240" w:lineRule="auto"/>
        <w:ind w:left="284"/>
        <w:rPr>
          <w:rFonts w:cs="Calibri"/>
        </w:rPr>
      </w:pPr>
      <w:r w:rsidRPr="00160426">
        <w:rPr>
          <w:rFonts w:cs="Calibri"/>
        </w:rPr>
        <w:tab/>
        <w:t>Mark Neill</w:t>
      </w:r>
      <w:r w:rsidRPr="00160426">
        <w:rPr>
          <w:rFonts w:cs="Calibri"/>
        </w:rPr>
        <w:tab/>
        <w:t>RBC Global Asset Management</w:t>
      </w:r>
    </w:p>
    <w:p w14:paraId="2A1A805F" w14:textId="110E4B3E" w:rsidR="00DF7FEA" w:rsidRPr="00160426" w:rsidRDefault="00DF7FEA" w:rsidP="00C12C44">
      <w:pPr>
        <w:tabs>
          <w:tab w:val="left" w:pos="1440"/>
          <w:tab w:val="left" w:pos="4320"/>
        </w:tabs>
        <w:spacing w:after="0" w:line="240" w:lineRule="auto"/>
        <w:ind w:left="284"/>
        <w:rPr>
          <w:rFonts w:cs="Calibri"/>
        </w:rPr>
      </w:pPr>
      <w:r w:rsidRPr="00160426">
        <w:rPr>
          <w:rFonts w:cs="Calibri"/>
        </w:rPr>
        <w:tab/>
        <w:t>Kathy Bock</w:t>
      </w:r>
      <w:r w:rsidRPr="00160426">
        <w:rPr>
          <w:rFonts w:cs="Calibri"/>
        </w:rPr>
        <w:tab/>
        <w:t>Vanguard Investments Canada Inc.</w:t>
      </w:r>
    </w:p>
    <w:p w14:paraId="7B496C0F" w14:textId="68DBBB93" w:rsidR="00F61F38" w:rsidRPr="00160426" w:rsidRDefault="00F61F38" w:rsidP="00C12C44">
      <w:pPr>
        <w:tabs>
          <w:tab w:val="left" w:pos="1440"/>
          <w:tab w:val="left" w:pos="4320"/>
        </w:tabs>
        <w:spacing w:after="0" w:line="240" w:lineRule="auto"/>
        <w:ind w:left="284"/>
        <w:rPr>
          <w:rFonts w:cs="Calibri"/>
        </w:rPr>
      </w:pPr>
      <w:r w:rsidRPr="00160426">
        <w:rPr>
          <w:rFonts w:cs="Calibri"/>
        </w:rPr>
        <w:tab/>
        <w:t>Tracy Chenier</w:t>
      </w:r>
      <w:r w:rsidRPr="00160426">
        <w:rPr>
          <w:rFonts w:cs="Calibri"/>
        </w:rPr>
        <w:tab/>
        <w:t>CIBC Asset Manager</w:t>
      </w:r>
    </w:p>
    <w:p w14:paraId="11F7500E" w14:textId="15976F8D" w:rsidR="00F61F38" w:rsidRPr="00160426" w:rsidRDefault="00F61F38" w:rsidP="00C12C44">
      <w:pPr>
        <w:tabs>
          <w:tab w:val="left" w:pos="1440"/>
          <w:tab w:val="left" w:pos="4320"/>
        </w:tabs>
        <w:spacing w:after="0" w:line="240" w:lineRule="auto"/>
        <w:ind w:left="284"/>
        <w:rPr>
          <w:rFonts w:cs="Calibri"/>
        </w:rPr>
      </w:pPr>
      <w:r w:rsidRPr="00160426">
        <w:rPr>
          <w:rFonts w:cs="Calibri"/>
        </w:rPr>
        <w:tab/>
        <w:t>Ted Kelterborn</w:t>
      </w:r>
      <w:r w:rsidRPr="00160426">
        <w:rPr>
          <w:rFonts w:cs="Calibri"/>
        </w:rPr>
        <w:tab/>
        <w:t>CI Financial</w:t>
      </w:r>
    </w:p>
    <w:p w14:paraId="5FE95E4D" w14:textId="29FC6058" w:rsidR="004A3C65" w:rsidRPr="00160426" w:rsidRDefault="004A3C65" w:rsidP="00C12C44">
      <w:pPr>
        <w:tabs>
          <w:tab w:val="left" w:pos="1440"/>
          <w:tab w:val="left" w:pos="4320"/>
        </w:tabs>
        <w:spacing w:after="0" w:line="240" w:lineRule="auto"/>
        <w:ind w:left="284"/>
        <w:rPr>
          <w:rFonts w:cs="Calibri"/>
        </w:rPr>
      </w:pPr>
      <w:r w:rsidRPr="00160426">
        <w:rPr>
          <w:rFonts w:cs="Calibri"/>
        </w:rPr>
        <w:tab/>
        <w:t>Steven Leong</w:t>
      </w:r>
      <w:r w:rsidRPr="00160426">
        <w:rPr>
          <w:rFonts w:cs="Calibri"/>
        </w:rPr>
        <w:tab/>
        <w:t>BlackRock</w:t>
      </w:r>
    </w:p>
    <w:p w14:paraId="193ABCA0" w14:textId="6D5FDC23" w:rsidR="004A3C65" w:rsidRPr="00160426" w:rsidRDefault="004A3C65" w:rsidP="00C12C44">
      <w:pPr>
        <w:tabs>
          <w:tab w:val="left" w:pos="1440"/>
          <w:tab w:val="left" w:pos="4320"/>
        </w:tabs>
        <w:spacing w:after="0" w:line="240" w:lineRule="auto"/>
        <w:ind w:left="284"/>
        <w:rPr>
          <w:rFonts w:cs="Calibri"/>
        </w:rPr>
      </w:pPr>
      <w:r w:rsidRPr="00160426">
        <w:rPr>
          <w:rFonts w:cs="Calibri"/>
        </w:rPr>
        <w:tab/>
        <w:t xml:space="preserve">Alan Green </w:t>
      </w:r>
      <w:r w:rsidRPr="00160426">
        <w:rPr>
          <w:rFonts w:cs="Calibri"/>
        </w:rPr>
        <w:tab/>
        <w:t>Scotia Global Asset Management</w:t>
      </w:r>
    </w:p>
    <w:p w14:paraId="118D2513" w14:textId="1C3F2D17" w:rsidR="004A3C65" w:rsidRDefault="004A3C65" w:rsidP="00C12C44">
      <w:pPr>
        <w:tabs>
          <w:tab w:val="left" w:pos="1440"/>
          <w:tab w:val="left" w:pos="4320"/>
        </w:tabs>
        <w:spacing w:after="0" w:line="240" w:lineRule="auto"/>
        <w:ind w:left="284"/>
        <w:rPr>
          <w:rFonts w:cs="Calibri"/>
        </w:rPr>
      </w:pPr>
      <w:r w:rsidRPr="00160426">
        <w:rPr>
          <w:rFonts w:cs="Calibri"/>
        </w:rPr>
        <w:tab/>
        <w:t>Andrew Clee</w:t>
      </w:r>
      <w:r>
        <w:rPr>
          <w:rFonts w:cs="Calibri"/>
        </w:rPr>
        <w:tab/>
        <w:t>Fidelity investments Canada</w:t>
      </w:r>
    </w:p>
    <w:p w14:paraId="268E1435" w14:textId="77777777" w:rsidR="00E34947" w:rsidRPr="00160426" w:rsidRDefault="00E34947" w:rsidP="004A3C65">
      <w:pPr>
        <w:tabs>
          <w:tab w:val="left" w:pos="1440"/>
          <w:tab w:val="left" w:pos="4320"/>
        </w:tabs>
        <w:spacing w:after="0" w:line="240" w:lineRule="auto"/>
        <w:ind w:left="284"/>
        <w:rPr>
          <w:rFonts w:cs="Arial"/>
          <w:sz w:val="16"/>
          <w:szCs w:val="16"/>
        </w:rPr>
      </w:pPr>
    </w:p>
    <w:p w14:paraId="2B3A59A9" w14:textId="579844C0" w:rsidR="00073D93" w:rsidRPr="009D0B84" w:rsidRDefault="00073D93" w:rsidP="00073D93">
      <w:pPr>
        <w:spacing w:after="0" w:line="240" w:lineRule="auto"/>
        <w:ind w:left="284"/>
        <w:rPr>
          <w:rFonts w:cs="Calibri"/>
        </w:rPr>
      </w:pPr>
      <w:r>
        <w:t>“I’d like to welcome the incoming CETFA Board of Directors and Members. As the Canadian ETF industry continues to exhibit strong growth, the role of CETFA and its highly accomplished membership has never been more important in providing education and advocacy on the usage of ETFs</w:t>
      </w:r>
      <w:r>
        <w:t>,</w:t>
      </w:r>
      <w:r>
        <w:t>"</w:t>
      </w:r>
      <w:r>
        <w:t xml:space="preserve"> </w:t>
      </w:r>
      <w:r>
        <w:rPr>
          <w:rFonts w:cs="Calibri"/>
        </w:rPr>
        <w:t>said Michael Cooke, CETFA Board Chair.</w:t>
      </w:r>
    </w:p>
    <w:p w14:paraId="6B8CA3BF" w14:textId="77777777" w:rsidR="00160426" w:rsidRPr="00160426" w:rsidRDefault="00160426" w:rsidP="00160426">
      <w:pPr>
        <w:spacing w:after="0" w:line="240" w:lineRule="auto"/>
        <w:rPr>
          <w:rFonts w:cs="Calibri"/>
          <w:sz w:val="16"/>
          <w:szCs w:val="16"/>
        </w:rPr>
      </w:pPr>
    </w:p>
    <w:p w14:paraId="6709B68E" w14:textId="3ED42498" w:rsidR="00B546C2" w:rsidRPr="00DF7FEA" w:rsidRDefault="00B546C2" w:rsidP="00160426">
      <w:pPr>
        <w:spacing w:after="0" w:line="240" w:lineRule="auto"/>
        <w:ind w:firstLine="284"/>
        <w:rPr>
          <w:rFonts w:asciiTheme="minorHAnsi" w:hAnsiTheme="minorHAnsi" w:cstheme="minorHAnsi"/>
          <w:b/>
          <w:color w:val="31253F"/>
        </w:rPr>
      </w:pPr>
      <w:r w:rsidRPr="00DF7FEA">
        <w:rPr>
          <w:rFonts w:asciiTheme="minorHAnsi" w:hAnsiTheme="minorHAnsi" w:cstheme="minorHAnsi"/>
          <w:b/>
          <w:color w:val="31253F"/>
        </w:rPr>
        <w:t>About the Canadian ETF Association</w:t>
      </w:r>
    </w:p>
    <w:p w14:paraId="7AAD4544" w14:textId="5AF3A3F0" w:rsidR="00B546C2" w:rsidRPr="00B546C2" w:rsidRDefault="00B546C2" w:rsidP="006D52B0">
      <w:pPr>
        <w:shd w:val="clear" w:color="auto" w:fill="FFFFFF"/>
        <w:spacing w:after="0" w:line="240" w:lineRule="auto"/>
        <w:ind w:left="284"/>
        <w:jc w:val="both"/>
        <w:rPr>
          <w:rFonts w:cs="Calibri"/>
        </w:rPr>
      </w:pPr>
      <w:r w:rsidRPr="00B546C2">
        <w:rPr>
          <w:rFonts w:cs="Calibri"/>
        </w:rPr>
        <w:t xml:space="preserve">CETFA is the national voice of Canada’s ETF industry, representing </w:t>
      </w:r>
      <w:r w:rsidR="00FD7240">
        <w:rPr>
          <w:rFonts w:cs="Calibri"/>
        </w:rPr>
        <w:t>95 percent of the ETF assets</w:t>
      </w:r>
      <w:r w:rsidR="00E8667B">
        <w:rPr>
          <w:rFonts w:cs="Calibri"/>
        </w:rPr>
        <w:t xml:space="preserve"> in Canada. </w:t>
      </w:r>
      <w:r w:rsidR="00E43545">
        <w:rPr>
          <w:rFonts w:cs="Calibri"/>
        </w:rPr>
        <w:t>C</w:t>
      </w:r>
      <w:r w:rsidR="00B43DC7">
        <w:rPr>
          <w:rFonts w:cs="Calibri"/>
        </w:rPr>
        <w:t xml:space="preserve">anadian investors </w:t>
      </w:r>
      <w:r w:rsidR="00FD7240">
        <w:rPr>
          <w:rFonts w:cs="Calibri"/>
        </w:rPr>
        <w:t xml:space="preserve">now </w:t>
      </w:r>
      <w:r w:rsidR="00B43DC7">
        <w:rPr>
          <w:rFonts w:cs="Calibri"/>
        </w:rPr>
        <w:t>have over $</w:t>
      </w:r>
      <w:r w:rsidR="00AF7649">
        <w:rPr>
          <w:rFonts w:cs="Calibri"/>
        </w:rPr>
        <w:t>3</w:t>
      </w:r>
      <w:r w:rsidR="00160426">
        <w:rPr>
          <w:rFonts w:cs="Calibri"/>
        </w:rPr>
        <w:t>79</w:t>
      </w:r>
      <w:r w:rsidRPr="00B546C2">
        <w:rPr>
          <w:rFonts w:cs="Calibri"/>
        </w:rPr>
        <w:t xml:space="preserve"> b</w:t>
      </w:r>
      <w:r w:rsidR="00AA12E0">
        <w:rPr>
          <w:rFonts w:cs="Calibri"/>
        </w:rPr>
        <w:t xml:space="preserve">illion invested </w:t>
      </w:r>
      <w:r w:rsidR="000723CA">
        <w:rPr>
          <w:rFonts w:cs="Calibri"/>
        </w:rPr>
        <w:t>in</w:t>
      </w:r>
      <w:r w:rsidRPr="00B546C2">
        <w:rPr>
          <w:rFonts w:cs="Calibri"/>
        </w:rPr>
        <w:t xml:space="preserve"> Canadian-listed ETFs</w:t>
      </w:r>
      <w:r w:rsidR="001718A9">
        <w:rPr>
          <w:rFonts w:cs="Calibri"/>
        </w:rPr>
        <w:t>.</w:t>
      </w:r>
      <w:r w:rsidRPr="00B546C2">
        <w:rPr>
          <w:rFonts w:cs="Calibri"/>
        </w:rPr>
        <w:t xml:space="preserve"> CETFA </w:t>
      </w:r>
      <w:r w:rsidR="001718A9">
        <w:rPr>
          <w:rFonts w:cs="Calibri"/>
        </w:rPr>
        <w:t>s</w:t>
      </w:r>
      <w:r w:rsidR="001718A9">
        <w:t>upports the growth, sustainability and integrity of Canada’s ETF industry.</w:t>
      </w:r>
    </w:p>
    <w:p w14:paraId="20EAE557" w14:textId="77777777" w:rsidR="00DE02EC" w:rsidRPr="00073D93" w:rsidRDefault="00DE02EC" w:rsidP="006D52B0">
      <w:pPr>
        <w:shd w:val="clear" w:color="auto" w:fill="FFFFFF"/>
        <w:spacing w:after="0" w:line="240" w:lineRule="auto"/>
        <w:ind w:left="284"/>
        <w:jc w:val="both"/>
        <w:rPr>
          <w:rFonts w:cs="Calibri"/>
          <w:sz w:val="16"/>
          <w:szCs w:val="16"/>
        </w:rPr>
      </w:pPr>
    </w:p>
    <w:p w14:paraId="7934108B" w14:textId="77777777" w:rsidR="001320F6" w:rsidRPr="00B546C2" w:rsidRDefault="001320F6" w:rsidP="006D52B0">
      <w:pPr>
        <w:pStyle w:val="MessageHeader"/>
        <w:spacing w:after="120" w:line="240" w:lineRule="auto"/>
        <w:ind w:left="284" w:firstLine="0"/>
        <w:jc w:val="both"/>
        <w:rPr>
          <w:rFonts w:ascii="Calibri" w:hAnsi="Calibri" w:cs="Calibri"/>
          <w:b/>
          <w:color w:val="000000"/>
          <w:sz w:val="22"/>
          <w:szCs w:val="22"/>
        </w:rPr>
      </w:pPr>
      <w:r w:rsidRPr="00B546C2">
        <w:rPr>
          <w:rFonts w:ascii="Calibri" w:hAnsi="Calibri" w:cs="Calibri"/>
          <w:b/>
          <w:color w:val="000000"/>
          <w:sz w:val="22"/>
          <w:szCs w:val="22"/>
        </w:rPr>
        <w:t>For further information:</w:t>
      </w:r>
      <w:r w:rsidRPr="00B546C2">
        <w:rPr>
          <w:rFonts w:ascii="Arial" w:eastAsia="Calibri" w:hAnsi="Arial" w:cs="Arial"/>
          <w:b/>
          <w:color w:val="000000"/>
          <w:sz w:val="22"/>
          <w:szCs w:val="22"/>
          <w:lang w:val="en-CA"/>
        </w:rPr>
        <w:t xml:space="preserve"> </w:t>
      </w:r>
    </w:p>
    <w:p w14:paraId="5D6B9077" w14:textId="77777777" w:rsidR="001320F6" w:rsidRPr="00B546C2" w:rsidRDefault="001320F6" w:rsidP="006D52B0">
      <w:pPr>
        <w:shd w:val="clear" w:color="auto" w:fill="FFFFFF"/>
        <w:spacing w:after="0" w:line="240" w:lineRule="auto"/>
        <w:ind w:left="284"/>
        <w:jc w:val="both"/>
        <w:rPr>
          <w:rFonts w:eastAsia="Times New Roman" w:cs="Calibri"/>
          <w:color w:val="000000"/>
          <w:lang w:eastAsia="en-CA"/>
        </w:rPr>
      </w:pPr>
      <w:r w:rsidRPr="00B546C2">
        <w:rPr>
          <w:rFonts w:eastAsia="Times New Roman" w:cs="Calibri"/>
          <w:color w:val="000000"/>
          <w:lang w:eastAsia="en-CA"/>
        </w:rPr>
        <w:t>Pat Dunwoody</w:t>
      </w:r>
    </w:p>
    <w:p w14:paraId="02921BB2" w14:textId="20284160" w:rsidR="001320F6" w:rsidRPr="00B546C2" w:rsidRDefault="00FB4A23" w:rsidP="006D52B0">
      <w:pPr>
        <w:shd w:val="clear" w:color="auto" w:fill="FFFFFF"/>
        <w:spacing w:after="0" w:line="240" w:lineRule="auto"/>
        <w:ind w:left="284"/>
        <w:jc w:val="both"/>
        <w:rPr>
          <w:rFonts w:eastAsia="Times New Roman" w:cs="Calibri"/>
          <w:color w:val="000000"/>
          <w:lang w:eastAsia="en-CA"/>
        </w:rPr>
      </w:pPr>
      <w:r>
        <w:rPr>
          <w:rFonts w:eastAsia="Times New Roman" w:cs="Calibri"/>
          <w:color w:val="000000"/>
          <w:lang w:eastAsia="en-CA"/>
        </w:rPr>
        <w:t>(647)256-6637</w:t>
      </w:r>
    </w:p>
    <w:p w14:paraId="59461E3E" w14:textId="737745B2" w:rsidR="001320F6" w:rsidRDefault="00000000" w:rsidP="006D52B0">
      <w:pPr>
        <w:shd w:val="clear" w:color="auto" w:fill="FFFFFF"/>
        <w:spacing w:after="0" w:line="240" w:lineRule="auto"/>
        <w:ind w:left="284"/>
        <w:jc w:val="both"/>
        <w:rPr>
          <w:rFonts w:cs="Calibri"/>
        </w:rPr>
      </w:pPr>
      <w:hyperlink r:id="rId32" w:history="1">
        <w:r w:rsidR="001320F6" w:rsidRPr="00B546C2">
          <w:rPr>
            <w:rStyle w:val="Hyperlink"/>
            <w:rFonts w:eastAsia="Times New Roman" w:cs="Calibri"/>
            <w:color w:val="5F497A"/>
            <w:lang w:eastAsia="en-CA"/>
          </w:rPr>
          <w:t>patdunwoody@cetfa.ca</w:t>
        </w:r>
      </w:hyperlink>
    </w:p>
    <w:sectPr w:rsidR="001320F6" w:rsidSect="00A975A7">
      <w:headerReference w:type="default" r:id="rId33"/>
      <w:footerReference w:type="default" r:id="rId3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61EC9" w14:textId="77777777" w:rsidR="00B35BCD" w:rsidRDefault="00B35BCD" w:rsidP="006520A0">
      <w:pPr>
        <w:spacing w:after="0" w:line="240" w:lineRule="auto"/>
      </w:pPr>
      <w:r>
        <w:separator/>
      </w:r>
    </w:p>
  </w:endnote>
  <w:endnote w:type="continuationSeparator" w:id="0">
    <w:p w14:paraId="01732F57" w14:textId="77777777" w:rsidR="00B35BCD" w:rsidRDefault="00B35BCD" w:rsidP="0065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ACA9" w14:textId="77777777" w:rsidR="00814B76" w:rsidRPr="00CF7EDF" w:rsidRDefault="00814B76" w:rsidP="006520A0">
    <w:pPr>
      <w:pStyle w:val="Footer"/>
      <w:tabs>
        <w:tab w:val="clear" w:pos="468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FFEB6" w14:textId="77777777" w:rsidR="00B35BCD" w:rsidRDefault="00B35BCD" w:rsidP="006520A0">
      <w:pPr>
        <w:spacing w:after="0" w:line="240" w:lineRule="auto"/>
      </w:pPr>
      <w:r>
        <w:separator/>
      </w:r>
    </w:p>
  </w:footnote>
  <w:footnote w:type="continuationSeparator" w:id="0">
    <w:p w14:paraId="4724F72E" w14:textId="77777777" w:rsidR="00B35BCD" w:rsidRDefault="00B35BCD" w:rsidP="00652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FEE2" w14:textId="77777777" w:rsidR="00814B76" w:rsidRDefault="006B1436">
    <w:pPr>
      <w:pStyle w:val="Header"/>
    </w:pPr>
    <w:r>
      <w:rPr>
        <w:noProof/>
        <w:lang w:eastAsia="en-CA"/>
      </w:rPr>
      <w:drawing>
        <wp:inline distT="0" distB="0" distL="0" distR="0" wp14:anchorId="0C70AB4E" wp14:editId="59687DA4">
          <wp:extent cx="1566545" cy="787400"/>
          <wp:effectExtent l="19050" t="0" r="0" b="0"/>
          <wp:docPr id="1" name="Picture 1" descr="cetfa_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fa_final_logo"/>
                  <pic:cNvPicPr>
                    <a:picLocks noChangeAspect="1" noChangeArrowheads="1"/>
                  </pic:cNvPicPr>
                </pic:nvPicPr>
                <pic:blipFill>
                  <a:blip r:embed="rId1"/>
                  <a:srcRect/>
                  <a:stretch>
                    <a:fillRect/>
                  </a:stretch>
                </pic:blipFill>
                <pic:spPr bwMode="auto">
                  <a:xfrm>
                    <a:off x="0" y="0"/>
                    <a:ext cx="1566545" cy="787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13A8B"/>
    <w:multiLevelType w:val="hybridMultilevel"/>
    <w:tmpl w:val="1C124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F626E"/>
    <w:multiLevelType w:val="hybridMultilevel"/>
    <w:tmpl w:val="ADB2188E"/>
    <w:lvl w:ilvl="0" w:tplc="53DC9D36">
      <w:start w:val="1"/>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3AA8101F"/>
    <w:multiLevelType w:val="hybridMultilevel"/>
    <w:tmpl w:val="836AE1BE"/>
    <w:lvl w:ilvl="0" w:tplc="C45CB79C">
      <w:numFmt w:val="bullet"/>
      <w:lvlText w:val="•"/>
      <w:lvlJc w:val="left"/>
      <w:pPr>
        <w:ind w:left="1004" w:hanging="360"/>
      </w:pPr>
      <w:rPr>
        <w:rFonts w:ascii="Calibri" w:eastAsia="Calibri" w:hAnsi="Calibri" w:cs="Calibri"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num w:numId="1" w16cid:durableId="485585535">
    <w:abstractNumId w:val="2"/>
  </w:num>
  <w:num w:numId="2" w16cid:durableId="1474367867">
    <w:abstractNumId w:val="0"/>
  </w:num>
  <w:num w:numId="3" w16cid:durableId="1258056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A0"/>
    <w:rsid w:val="000001FF"/>
    <w:rsid w:val="00010A0C"/>
    <w:rsid w:val="0002324D"/>
    <w:rsid w:val="00032269"/>
    <w:rsid w:val="00035C8F"/>
    <w:rsid w:val="00047F3E"/>
    <w:rsid w:val="0005267A"/>
    <w:rsid w:val="000655A2"/>
    <w:rsid w:val="00071A1F"/>
    <w:rsid w:val="000723CA"/>
    <w:rsid w:val="00073D93"/>
    <w:rsid w:val="00090016"/>
    <w:rsid w:val="0009727D"/>
    <w:rsid w:val="000B12CB"/>
    <w:rsid w:val="000B1837"/>
    <w:rsid w:val="000B3B50"/>
    <w:rsid w:val="000B5B88"/>
    <w:rsid w:val="000C394E"/>
    <w:rsid w:val="000D1D53"/>
    <w:rsid w:val="00124491"/>
    <w:rsid w:val="00125E67"/>
    <w:rsid w:val="001320F6"/>
    <w:rsid w:val="00134342"/>
    <w:rsid w:val="00160426"/>
    <w:rsid w:val="001718A9"/>
    <w:rsid w:val="00173FBA"/>
    <w:rsid w:val="00177650"/>
    <w:rsid w:val="00182547"/>
    <w:rsid w:val="001A148A"/>
    <w:rsid w:val="001B68DA"/>
    <w:rsid w:val="00206CBA"/>
    <w:rsid w:val="00211139"/>
    <w:rsid w:val="00215E5B"/>
    <w:rsid w:val="00220479"/>
    <w:rsid w:val="00226864"/>
    <w:rsid w:val="002347C1"/>
    <w:rsid w:val="00250652"/>
    <w:rsid w:val="0025296B"/>
    <w:rsid w:val="00253DE5"/>
    <w:rsid w:val="00260341"/>
    <w:rsid w:val="0026465D"/>
    <w:rsid w:val="00272C35"/>
    <w:rsid w:val="002756BB"/>
    <w:rsid w:val="0028797C"/>
    <w:rsid w:val="002A7D5A"/>
    <w:rsid w:val="002B0DBB"/>
    <w:rsid w:val="002F6A20"/>
    <w:rsid w:val="00302822"/>
    <w:rsid w:val="00337A8E"/>
    <w:rsid w:val="00346FEE"/>
    <w:rsid w:val="00363100"/>
    <w:rsid w:val="003633D5"/>
    <w:rsid w:val="00367CC5"/>
    <w:rsid w:val="003B1C6E"/>
    <w:rsid w:val="003D2A14"/>
    <w:rsid w:val="003F1FC9"/>
    <w:rsid w:val="003F2F0B"/>
    <w:rsid w:val="004051C6"/>
    <w:rsid w:val="004120C5"/>
    <w:rsid w:val="0042691C"/>
    <w:rsid w:val="00434E6A"/>
    <w:rsid w:val="00455E9A"/>
    <w:rsid w:val="00460877"/>
    <w:rsid w:val="00474B20"/>
    <w:rsid w:val="0048400A"/>
    <w:rsid w:val="004A1678"/>
    <w:rsid w:val="004A3C65"/>
    <w:rsid w:val="004D4F8C"/>
    <w:rsid w:val="004E4830"/>
    <w:rsid w:val="00507104"/>
    <w:rsid w:val="00521761"/>
    <w:rsid w:val="005233AC"/>
    <w:rsid w:val="0053515E"/>
    <w:rsid w:val="005510A7"/>
    <w:rsid w:val="00551492"/>
    <w:rsid w:val="0055407A"/>
    <w:rsid w:val="00584C34"/>
    <w:rsid w:val="005852A9"/>
    <w:rsid w:val="005B56D4"/>
    <w:rsid w:val="005B6651"/>
    <w:rsid w:val="005E0C89"/>
    <w:rsid w:val="00615341"/>
    <w:rsid w:val="00621E8C"/>
    <w:rsid w:val="00634961"/>
    <w:rsid w:val="0063754B"/>
    <w:rsid w:val="00647165"/>
    <w:rsid w:val="00647A16"/>
    <w:rsid w:val="006520A0"/>
    <w:rsid w:val="00654ABA"/>
    <w:rsid w:val="006566C3"/>
    <w:rsid w:val="006716CC"/>
    <w:rsid w:val="00676C88"/>
    <w:rsid w:val="00682A63"/>
    <w:rsid w:val="00686BFD"/>
    <w:rsid w:val="006B1436"/>
    <w:rsid w:val="006B34A4"/>
    <w:rsid w:val="006B4A37"/>
    <w:rsid w:val="006C30B8"/>
    <w:rsid w:val="006D3D17"/>
    <w:rsid w:val="006D52B0"/>
    <w:rsid w:val="006E4F4A"/>
    <w:rsid w:val="006F1B83"/>
    <w:rsid w:val="00703148"/>
    <w:rsid w:val="00711273"/>
    <w:rsid w:val="007149A5"/>
    <w:rsid w:val="00763545"/>
    <w:rsid w:val="00772144"/>
    <w:rsid w:val="007A19DB"/>
    <w:rsid w:val="007C0D7D"/>
    <w:rsid w:val="007C44CA"/>
    <w:rsid w:val="008018C1"/>
    <w:rsid w:val="00804373"/>
    <w:rsid w:val="00814B76"/>
    <w:rsid w:val="008272D9"/>
    <w:rsid w:val="00830B65"/>
    <w:rsid w:val="00831FE1"/>
    <w:rsid w:val="00850BE0"/>
    <w:rsid w:val="00852F27"/>
    <w:rsid w:val="00864485"/>
    <w:rsid w:val="00866F17"/>
    <w:rsid w:val="008727EF"/>
    <w:rsid w:val="00890CFC"/>
    <w:rsid w:val="008D0E87"/>
    <w:rsid w:val="008E0607"/>
    <w:rsid w:val="008F668B"/>
    <w:rsid w:val="00905AA5"/>
    <w:rsid w:val="00933062"/>
    <w:rsid w:val="00950327"/>
    <w:rsid w:val="009512F7"/>
    <w:rsid w:val="00962B49"/>
    <w:rsid w:val="00963D24"/>
    <w:rsid w:val="009A04B9"/>
    <w:rsid w:val="009A0753"/>
    <w:rsid w:val="009A5C1E"/>
    <w:rsid w:val="009F1037"/>
    <w:rsid w:val="00A15BE3"/>
    <w:rsid w:val="00A2499D"/>
    <w:rsid w:val="00A37756"/>
    <w:rsid w:val="00A67A52"/>
    <w:rsid w:val="00A85002"/>
    <w:rsid w:val="00A975A7"/>
    <w:rsid w:val="00AA12E0"/>
    <w:rsid w:val="00AA48C7"/>
    <w:rsid w:val="00AA5916"/>
    <w:rsid w:val="00AB60CD"/>
    <w:rsid w:val="00AB6A9E"/>
    <w:rsid w:val="00AC253D"/>
    <w:rsid w:val="00AF13B5"/>
    <w:rsid w:val="00AF7649"/>
    <w:rsid w:val="00B34CB0"/>
    <w:rsid w:val="00B35BCD"/>
    <w:rsid w:val="00B43DC7"/>
    <w:rsid w:val="00B546C2"/>
    <w:rsid w:val="00B5783C"/>
    <w:rsid w:val="00B57E95"/>
    <w:rsid w:val="00B65B99"/>
    <w:rsid w:val="00B76B0C"/>
    <w:rsid w:val="00B77E64"/>
    <w:rsid w:val="00B933B0"/>
    <w:rsid w:val="00BC042F"/>
    <w:rsid w:val="00BE07A4"/>
    <w:rsid w:val="00C12C44"/>
    <w:rsid w:val="00C1660F"/>
    <w:rsid w:val="00C24276"/>
    <w:rsid w:val="00C34F6D"/>
    <w:rsid w:val="00C35266"/>
    <w:rsid w:val="00C7540A"/>
    <w:rsid w:val="00C938EF"/>
    <w:rsid w:val="00C95E76"/>
    <w:rsid w:val="00CD5D9F"/>
    <w:rsid w:val="00D01072"/>
    <w:rsid w:val="00D114A1"/>
    <w:rsid w:val="00D17176"/>
    <w:rsid w:val="00D22A81"/>
    <w:rsid w:val="00D45408"/>
    <w:rsid w:val="00D676C6"/>
    <w:rsid w:val="00D908B8"/>
    <w:rsid w:val="00D92337"/>
    <w:rsid w:val="00D933DC"/>
    <w:rsid w:val="00DA7287"/>
    <w:rsid w:val="00DE02EC"/>
    <w:rsid w:val="00DE114D"/>
    <w:rsid w:val="00DF7FEA"/>
    <w:rsid w:val="00E23F00"/>
    <w:rsid w:val="00E2560B"/>
    <w:rsid w:val="00E27045"/>
    <w:rsid w:val="00E34947"/>
    <w:rsid w:val="00E43545"/>
    <w:rsid w:val="00E77555"/>
    <w:rsid w:val="00E81EDE"/>
    <w:rsid w:val="00E85B0B"/>
    <w:rsid w:val="00E8667B"/>
    <w:rsid w:val="00E86D1E"/>
    <w:rsid w:val="00ED4FF3"/>
    <w:rsid w:val="00EF409C"/>
    <w:rsid w:val="00F00EEE"/>
    <w:rsid w:val="00F02C9B"/>
    <w:rsid w:val="00F14826"/>
    <w:rsid w:val="00F15612"/>
    <w:rsid w:val="00F25ABA"/>
    <w:rsid w:val="00F3011C"/>
    <w:rsid w:val="00F31F5A"/>
    <w:rsid w:val="00F5375D"/>
    <w:rsid w:val="00F61F38"/>
    <w:rsid w:val="00F710AA"/>
    <w:rsid w:val="00F83587"/>
    <w:rsid w:val="00F9411B"/>
    <w:rsid w:val="00F94E7A"/>
    <w:rsid w:val="00FA26EE"/>
    <w:rsid w:val="00FB4A23"/>
    <w:rsid w:val="00FB4E9D"/>
    <w:rsid w:val="00FC6439"/>
    <w:rsid w:val="00FD0B79"/>
    <w:rsid w:val="00FD7240"/>
    <w:rsid w:val="00FE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47BC"/>
  <w15:docId w15:val="{8EE5ADC9-36BF-4C54-ABCE-78A7D4E2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5A7"/>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20A0"/>
    <w:pPr>
      <w:tabs>
        <w:tab w:val="center" w:pos="4680"/>
        <w:tab w:val="right" w:pos="9360"/>
      </w:tabs>
      <w:spacing w:after="0" w:line="240" w:lineRule="auto"/>
    </w:pPr>
  </w:style>
  <w:style w:type="character" w:customStyle="1" w:styleId="HeaderChar">
    <w:name w:val="Header Char"/>
    <w:basedOn w:val="DefaultParagraphFont"/>
    <w:link w:val="Header"/>
    <w:rsid w:val="006520A0"/>
  </w:style>
  <w:style w:type="paragraph" w:styleId="Footer">
    <w:name w:val="footer"/>
    <w:basedOn w:val="Normal"/>
    <w:link w:val="FooterChar"/>
    <w:unhideWhenUsed/>
    <w:rsid w:val="006520A0"/>
    <w:pPr>
      <w:tabs>
        <w:tab w:val="center" w:pos="4680"/>
        <w:tab w:val="right" w:pos="9360"/>
      </w:tabs>
      <w:spacing w:after="0" w:line="240" w:lineRule="auto"/>
    </w:pPr>
  </w:style>
  <w:style w:type="character" w:customStyle="1" w:styleId="FooterChar">
    <w:name w:val="Footer Char"/>
    <w:basedOn w:val="DefaultParagraphFont"/>
    <w:link w:val="Footer"/>
    <w:rsid w:val="006520A0"/>
  </w:style>
  <w:style w:type="character" w:styleId="Hyperlink">
    <w:name w:val="Hyperlink"/>
    <w:uiPriority w:val="99"/>
    <w:rsid w:val="006520A0"/>
    <w:rPr>
      <w:color w:val="0000FF"/>
      <w:u w:val="single"/>
    </w:rPr>
  </w:style>
  <w:style w:type="paragraph" w:styleId="MessageHeader">
    <w:name w:val="Message Header"/>
    <w:basedOn w:val="Normal"/>
    <w:link w:val="MessageHeaderChar"/>
    <w:uiPriority w:val="99"/>
    <w:semiHidden/>
    <w:rsid w:val="006520A0"/>
    <w:pPr>
      <w:keepLines/>
      <w:spacing w:after="0" w:line="415" w:lineRule="atLeast"/>
      <w:ind w:left="1560" w:hanging="720"/>
    </w:pPr>
    <w:rPr>
      <w:rFonts w:ascii="Times New Roman" w:eastAsia="Times New Roman" w:hAnsi="Times New Roman"/>
      <w:sz w:val="20"/>
      <w:szCs w:val="20"/>
      <w:lang w:val="en-US"/>
    </w:rPr>
  </w:style>
  <w:style w:type="character" w:customStyle="1" w:styleId="MessageHeaderChar">
    <w:name w:val="Message Header Char"/>
    <w:link w:val="MessageHeader"/>
    <w:uiPriority w:val="99"/>
    <w:semiHidden/>
    <w:rsid w:val="006520A0"/>
    <w:rPr>
      <w:rFonts w:ascii="Times New Roman" w:eastAsia="Times New Roman" w:hAnsi="Times New Roman" w:cs="Times New Roman"/>
      <w:sz w:val="20"/>
      <w:szCs w:val="20"/>
      <w:lang w:val="en-US"/>
    </w:rPr>
  </w:style>
  <w:style w:type="paragraph" w:customStyle="1" w:styleId="MessageHeaderFirst">
    <w:name w:val="Message Header First"/>
    <w:basedOn w:val="MessageHeader"/>
    <w:next w:val="MessageHeader"/>
    <w:rsid w:val="006520A0"/>
  </w:style>
  <w:style w:type="character" w:customStyle="1" w:styleId="MessageHeaderLabel">
    <w:name w:val="Message Header Label"/>
    <w:rsid w:val="006520A0"/>
    <w:rPr>
      <w:rFonts w:ascii="Arial" w:hAnsi="Arial"/>
      <w:b/>
      <w:spacing w:val="-4"/>
      <w:sz w:val="18"/>
      <w:vertAlign w:val="baseline"/>
    </w:rPr>
  </w:style>
  <w:style w:type="paragraph" w:customStyle="1" w:styleId="MessageHeaderLast">
    <w:name w:val="Message Header Last"/>
    <w:basedOn w:val="MessageHeader"/>
    <w:next w:val="BodyText"/>
    <w:rsid w:val="006520A0"/>
    <w:pPr>
      <w:pBdr>
        <w:bottom w:val="single" w:sz="6" w:space="22" w:color="auto"/>
      </w:pBdr>
      <w:spacing w:after="400"/>
    </w:pPr>
  </w:style>
  <w:style w:type="paragraph" w:styleId="BodyText">
    <w:name w:val="Body Text"/>
    <w:basedOn w:val="Normal"/>
    <w:link w:val="BodyTextChar"/>
    <w:uiPriority w:val="99"/>
    <w:semiHidden/>
    <w:unhideWhenUsed/>
    <w:rsid w:val="006520A0"/>
    <w:pPr>
      <w:spacing w:after="120"/>
    </w:pPr>
  </w:style>
  <w:style w:type="character" w:customStyle="1" w:styleId="BodyTextChar">
    <w:name w:val="Body Text Char"/>
    <w:basedOn w:val="DefaultParagraphFont"/>
    <w:link w:val="BodyText"/>
    <w:uiPriority w:val="99"/>
    <w:semiHidden/>
    <w:rsid w:val="006520A0"/>
  </w:style>
  <w:style w:type="character" w:styleId="Strong">
    <w:name w:val="Strong"/>
    <w:uiPriority w:val="22"/>
    <w:qFormat/>
    <w:rsid w:val="006716CC"/>
    <w:rPr>
      <w:b/>
      <w:bCs/>
    </w:rPr>
  </w:style>
  <w:style w:type="paragraph" w:customStyle="1" w:styleId="Default">
    <w:name w:val="Default"/>
    <w:rsid w:val="00BC042F"/>
    <w:pPr>
      <w:autoSpaceDE w:val="0"/>
      <w:autoSpaceDN w:val="0"/>
      <w:adjustRightInd w:val="0"/>
    </w:pPr>
    <w:rPr>
      <w:rFonts w:ascii="Arial" w:hAnsi="Arial" w:cs="Arial"/>
      <w:color w:val="000000"/>
      <w:sz w:val="24"/>
      <w:szCs w:val="24"/>
      <w:lang w:val="en-CA"/>
    </w:rPr>
  </w:style>
  <w:style w:type="paragraph" w:styleId="ListParagraph">
    <w:name w:val="List Paragraph"/>
    <w:basedOn w:val="Normal"/>
    <w:uiPriority w:val="34"/>
    <w:qFormat/>
    <w:rsid w:val="00BC042F"/>
    <w:pPr>
      <w:ind w:left="720"/>
      <w:contextualSpacing/>
    </w:pPr>
  </w:style>
  <w:style w:type="paragraph" w:styleId="NormalWeb">
    <w:name w:val="Normal (Web)"/>
    <w:basedOn w:val="Normal"/>
    <w:uiPriority w:val="99"/>
    <w:unhideWhenUsed/>
    <w:rsid w:val="00220479"/>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xn-location">
    <w:name w:val="xn-location"/>
    <w:rsid w:val="00804373"/>
  </w:style>
  <w:style w:type="character" w:customStyle="1" w:styleId="apple-converted-space">
    <w:name w:val="apple-converted-space"/>
    <w:rsid w:val="00804373"/>
  </w:style>
  <w:style w:type="character" w:customStyle="1" w:styleId="xn-chron">
    <w:name w:val="xn-chron"/>
    <w:rsid w:val="00804373"/>
  </w:style>
  <w:style w:type="paragraph" w:styleId="BalloonText">
    <w:name w:val="Balloon Text"/>
    <w:basedOn w:val="Normal"/>
    <w:link w:val="BalloonTextChar"/>
    <w:uiPriority w:val="99"/>
    <w:semiHidden/>
    <w:unhideWhenUsed/>
    <w:rsid w:val="00AC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253D"/>
    <w:rPr>
      <w:rFonts w:ascii="Tahoma" w:hAnsi="Tahoma" w:cs="Tahoma"/>
      <w:sz w:val="16"/>
      <w:szCs w:val="16"/>
      <w:lang w:eastAsia="en-US"/>
    </w:rPr>
  </w:style>
  <w:style w:type="character" w:customStyle="1" w:styleId="st1">
    <w:name w:val="st1"/>
    <w:rsid w:val="00182547"/>
  </w:style>
  <w:style w:type="character" w:styleId="CommentReference">
    <w:name w:val="annotation reference"/>
    <w:uiPriority w:val="99"/>
    <w:semiHidden/>
    <w:unhideWhenUsed/>
    <w:rsid w:val="00F02C9B"/>
    <w:rPr>
      <w:sz w:val="16"/>
      <w:szCs w:val="16"/>
    </w:rPr>
  </w:style>
  <w:style w:type="paragraph" w:styleId="CommentText">
    <w:name w:val="annotation text"/>
    <w:basedOn w:val="Normal"/>
    <w:link w:val="CommentTextChar"/>
    <w:uiPriority w:val="99"/>
    <w:semiHidden/>
    <w:unhideWhenUsed/>
    <w:rsid w:val="00F02C9B"/>
    <w:rPr>
      <w:sz w:val="20"/>
      <w:szCs w:val="20"/>
    </w:rPr>
  </w:style>
  <w:style w:type="character" w:customStyle="1" w:styleId="CommentTextChar">
    <w:name w:val="Comment Text Char"/>
    <w:link w:val="CommentText"/>
    <w:uiPriority w:val="99"/>
    <w:semiHidden/>
    <w:rsid w:val="00F02C9B"/>
    <w:rPr>
      <w:lang w:val="en-CA"/>
    </w:rPr>
  </w:style>
  <w:style w:type="paragraph" w:styleId="CommentSubject">
    <w:name w:val="annotation subject"/>
    <w:basedOn w:val="CommentText"/>
    <w:next w:val="CommentText"/>
    <w:link w:val="CommentSubjectChar"/>
    <w:uiPriority w:val="99"/>
    <w:semiHidden/>
    <w:unhideWhenUsed/>
    <w:rsid w:val="00F02C9B"/>
    <w:rPr>
      <w:b/>
      <w:bCs/>
    </w:rPr>
  </w:style>
  <w:style w:type="character" w:customStyle="1" w:styleId="CommentSubjectChar">
    <w:name w:val="Comment Subject Char"/>
    <w:link w:val="CommentSubject"/>
    <w:uiPriority w:val="99"/>
    <w:semiHidden/>
    <w:rsid w:val="00F02C9B"/>
    <w:rPr>
      <w:b/>
      <w:bCs/>
      <w:lang w:val="en-CA"/>
    </w:rPr>
  </w:style>
  <w:style w:type="character" w:customStyle="1" w:styleId="BIOS-header">
    <w:name w:val="BIOS - header"/>
    <w:rsid w:val="0042691C"/>
    <w:rPr>
      <w:rFonts w:ascii="Arial" w:hAnsi="Arial"/>
      <w:b/>
      <w:bCs/>
      <w:color w:val="6A737B"/>
      <w:sz w:val="18"/>
    </w:rPr>
  </w:style>
  <w:style w:type="paragraph" w:styleId="Revision">
    <w:name w:val="Revision"/>
    <w:hidden/>
    <w:uiPriority w:val="99"/>
    <w:semiHidden/>
    <w:rsid w:val="00772144"/>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6120">
      <w:bodyDiv w:val="1"/>
      <w:marLeft w:val="0"/>
      <w:marRight w:val="0"/>
      <w:marTop w:val="0"/>
      <w:marBottom w:val="0"/>
      <w:divBdr>
        <w:top w:val="none" w:sz="0" w:space="0" w:color="auto"/>
        <w:left w:val="none" w:sz="0" w:space="0" w:color="auto"/>
        <w:bottom w:val="none" w:sz="0" w:space="0" w:color="auto"/>
        <w:right w:val="none" w:sz="0" w:space="0" w:color="auto"/>
      </w:divBdr>
    </w:div>
    <w:div w:id="156574627">
      <w:bodyDiv w:val="1"/>
      <w:marLeft w:val="0"/>
      <w:marRight w:val="0"/>
      <w:marTop w:val="0"/>
      <w:marBottom w:val="0"/>
      <w:divBdr>
        <w:top w:val="none" w:sz="0" w:space="0" w:color="auto"/>
        <w:left w:val="none" w:sz="0" w:space="0" w:color="auto"/>
        <w:bottom w:val="none" w:sz="0" w:space="0" w:color="auto"/>
        <w:right w:val="none" w:sz="0" w:space="0" w:color="auto"/>
      </w:divBdr>
    </w:div>
    <w:div w:id="255797372">
      <w:bodyDiv w:val="1"/>
      <w:marLeft w:val="0"/>
      <w:marRight w:val="0"/>
      <w:marTop w:val="0"/>
      <w:marBottom w:val="0"/>
      <w:divBdr>
        <w:top w:val="none" w:sz="0" w:space="0" w:color="auto"/>
        <w:left w:val="none" w:sz="0" w:space="0" w:color="auto"/>
        <w:bottom w:val="none" w:sz="0" w:space="0" w:color="auto"/>
        <w:right w:val="none" w:sz="0" w:space="0" w:color="auto"/>
      </w:divBdr>
    </w:div>
    <w:div w:id="417290551">
      <w:bodyDiv w:val="1"/>
      <w:marLeft w:val="0"/>
      <w:marRight w:val="0"/>
      <w:marTop w:val="0"/>
      <w:marBottom w:val="0"/>
      <w:divBdr>
        <w:top w:val="none" w:sz="0" w:space="0" w:color="auto"/>
        <w:left w:val="none" w:sz="0" w:space="0" w:color="auto"/>
        <w:bottom w:val="none" w:sz="0" w:space="0" w:color="auto"/>
        <w:right w:val="none" w:sz="0" w:space="0" w:color="auto"/>
      </w:divBdr>
    </w:div>
    <w:div w:id="541527147">
      <w:bodyDiv w:val="1"/>
      <w:marLeft w:val="0"/>
      <w:marRight w:val="0"/>
      <w:marTop w:val="0"/>
      <w:marBottom w:val="0"/>
      <w:divBdr>
        <w:top w:val="none" w:sz="0" w:space="0" w:color="auto"/>
        <w:left w:val="none" w:sz="0" w:space="0" w:color="auto"/>
        <w:bottom w:val="none" w:sz="0" w:space="0" w:color="auto"/>
        <w:right w:val="none" w:sz="0" w:space="0" w:color="auto"/>
      </w:divBdr>
    </w:div>
    <w:div w:id="709644183">
      <w:bodyDiv w:val="1"/>
      <w:marLeft w:val="0"/>
      <w:marRight w:val="0"/>
      <w:marTop w:val="0"/>
      <w:marBottom w:val="0"/>
      <w:divBdr>
        <w:top w:val="none" w:sz="0" w:space="0" w:color="auto"/>
        <w:left w:val="none" w:sz="0" w:space="0" w:color="auto"/>
        <w:bottom w:val="none" w:sz="0" w:space="0" w:color="auto"/>
        <w:right w:val="none" w:sz="0" w:space="0" w:color="auto"/>
      </w:divBdr>
    </w:div>
    <w:div w:id="727343314">
      <w:bodyDiv w:val="1"/>
      <w:marLeft w:val="0"/>
      <w:marRight w:val="0"/>
      <w:marTop w:val="0"/>
      <w:marBottom w:val="0"/>
      <w:divBdr>
        <w:top w:val="none" w:sz="0" w:space="0" w:color="auto"/>
        <w:left w:val="none" w:sz="0" w:space="0" w:color="auto"/>
        <w:bottom w:val="none" w:sz="0" w:space="0" w:color="auto"/>
        <w:right w:val="none" w:sz="0" w:space="0" w:color="auto"/>
      </w:divBdr>
    </w:div>
    <w:div w:id="1037316539">
      <w:bodyDiv w:val="1"/>
      <w:marLeft w:val="0"/>
      <w:marRight w:val="0"/>
      <w:marTop w:val="0"/>
      <w:marBottom w:val="0"/>
      <w:divBdr>
        <w:top w:val="none" w:sz="0" w:space="0" w:color="auto"/>
        <w:left w:val="none" w:sz="0" w:space="0" w:color="auto"/>
        <w:bottom w:val="none" w:sz="0" w:space="0" w:color="auto"/>
        <w:right w:val="none" w:sz="0" w:space="0" w:color="auto"/>
      </w:divBdr>
      <w:divsChild>
        <w:div w:id="1801727287">
          <w:marLeft w:val="173"/>
          <w:marRight w:val="0"/>
          <w:marTop w:val="22"/>
          <w:marBottom w:val="65"/>
          <w:divBdr>
            <w:top w:val="none" w:sz="0" w:space="0" w:color="auto"/>
            <w:left w:val="none" w:sz="0" w:space="0" w:color="auto"/>
            <w:bottom w:val="none" w:sz="0" w:space="0" w:color="auto"/>
            <w:right w:val="none" w:sz="0" w:space="0" w:color="auto"/>
          </w:divBdr>
        </w:div>
      </w:divsChild>
    </w:div>
    <w:div w:id="1254363068">
      <w:bodyDiv w:val="1"/>
      <w:marLeft w:val="0"/>
      <w:marRight w:val="0"/>
      <w:marTop w:val="0"/>
      <w:marBottom w:val="0"/>
      <w:divBdr>
        <w:top w:val="none" w:sz="0" w:space="0" w:color="auto"/>
        <w:left w:val="none" w:sz="0" w:space="0" w:color="auto"/>
        <w:bottom w:val="none" w:sz="0" w:space="0" w:color="auto"/>
        <w:right w:val="none" w:sz="0" w:space="0" w:color="auto"/>
      </w:divBdr>
    </w:div>
    <w:div w:id="1257714603">
      <w:bodyDiv w:val="1"/>
      <w:marLeft w:val="0"/>
      <w:marRight w:val="0"/>
      <w:marTop w:val="0"/>
      <w:marBottom w:val="0"/>
      <w:divBdr>
        <w:top w:val="none" w:sz="0" w:space="0" w:color="auto"/>
        <w:left w:val="none" w:sz="0" w:space="0" w:color="auto"/>
        <w:bottom w:val="none" w:sz="0" w:space="0" w:color="auto"/>
        <w:right w:val="none" w:sz="0" w:space="0" w:color="auto"/>
      </w:divBdr>
    </w:div>
    <w:div w:id="1585333766">
      <w:bodyDiv w:val="1"/>
      <w:marLeft w:val="0"/>
      <w:marRight w:val="0"/>
      <w:marTop w:val="0"/>
      <w:marBottom w:val="0"/>
      <w:divBdr>
        <w:top w:val="none" w:sz="0" w:space="0" w:color="auto"/>
        <w:left w:val="none" w:sz="0" w:space="0" w:color="auto"/>
        <w:bottom w:val="none" w:sz="0" w:space="0" w:color="auto"/>
        <w:right w:val="none" w:sz="0" w:space="0" w:color="auto"/>
      </w:divBdr>
    </w:div>
    <w:div w:id="1611086379">
      <w:bodyDiv w:val="1"/>
      <w:marLeft w:val="0"/>
      <w:marRight w:val="0"/>
      <w:marTop w:val="0"/>
      <w:marBottom w:val="0"/>
      <w:divBdr>
        <w:top w:val="none" w:sz="0" w:space="0" w:color="auto"/>
        <w:left w:val="none" w:sz="0" w:space="0" w:color="auto"/>
        <w:bottom w:val="none" w:sz="0" w:space="0" w:color="auto"/>
        <w:right w:val="none" w:sz="0" w:space="0" w:color="auto"/>
      </w:divBdr>
    </w:div>
    <w:div w:id="1796634033">
      <w:bodyDiv w:val="1"/>
      <w:marLeft w:val="0"/>
      <w:marRight w:val="0"/>
      <w:marTop w:val="0"/>
      <w:marBottom w:val="0"/>
      <w:divBdr>
        <w:top w:val="none" w:sz="0" w:space="0" w:color="auto"/>
        <w:left w:val="none" w:sz="0" w:space="0" w:color="auto"/>
        <w:bottom w:val="none" w:sz="0" w:space="0" w:color="auto"/>
        <w:right w:val="none" w:sz="0" w:space="0" w:color="auto"/>
      </w:divBdr>
      <w:divsChild>
        <w:div w:id="1932006988">
          <w:marLeft w:val="0"/>
          <w:marRight w:val="0"/>
          <w:marTop w:val="0"/>
          <w:marBottom w:val="0"/>
          <w:divBdr>
            <w:top w:val="none" w:sz="0" w:space="0" w:color="auto"/>
            <w:left w:val="none" w:sz="0" w:space="0" w:color="auto"/>
            <w:bottom w:val="none" w:sz="0" w:space="0" w:color="auto"/>
            <w:right w:val="none" w:sz="0" w:space="0" w:color="auto"/>
          </w:divBdr>
          <w:divsChild>
            <w:div w:id="1586652277">
              <w:marLeft w:val="0"/>
              <w:marRight w:val="0"/>
              <w:marTop w:val="0"/>
              <w:marBottom w:val="0"/>
              <w:divBdr>
                <w:top w:val="none" w:sz="0" w:space="0" w:color="auto"/>
                <w:left w:val="single" w:sz="6" w:space="0" w:color="BCBCBC"/>
                <w:bottom w:val="none" w:sz="0" w:space="0" w:color="auto"/>
                <w:right w:val="single" w:sz="6" w:space="0" w:color="BCBCBC"/>
              </w:divBdr>
              <w:divsChild>
                <w:div w:id="392240416">
                  <w:marLeft w:val="-15"/>
                  <w:marRight w:val="-15"/>
                  <w:marTop w:val="15"/>
                  <w:marBottom w:val="0"/>
                  <w:divBdr>
                    <w:top w:val="none" w:sz="0" w:space="0" w:color="auto"/>
                    <w:left w:val="none" w:sz="0" w:space="0" w:color="auto"/>
                    <w:bottom w:val="none" w:sz="0" w:space="0" w:color="auto"/>
                    <w:right w:val="none" w:sz="0" w:space="0" w:color="auto"/>
                  </w:divBdr>
                  <w:divsChild>
                    <w:div w:id="1275986915">
                      <w:marLeft w:val="0"/>
                      <w:marRight w:val="0"/>
                      <w:marTop w:val="0"/>
                      <w:marBottom w:val="0"/>
                      <w:divBdr>
                        <w:top w:val="none" w:sz="0" w:space="0" w:color="auto"/>
                        <w:left w:val="none" w:sz="0" w:space="0" w:color="auto"/>
                        <w:bottom w:val="none" w:sz="0" w:space="0" w:color="auto"/>
                        <w:right w:val="none" w:sz="0" w:space="0" w:color="auto"/>
                      </w:divBdr>
                      <w:divsChild>
                        <w:div w:id="880165925">
                          <w:marLeft w:val="0"/>
                          <w:marRight w:val="0"/>
                          <w:marTop w:val="0"/>
                          <w:marBottom w:val="0"/>
                          <w:divBdr>
                            <w:top w:val="none" w:sz="0" w:space="0" w:color="auto"/>
                            <w:left w:val="none" w:sz="0" w:space="0" w:color="auto"/>
                            <w:bottom w:val="none" w:sz="0" w:space="0" w:color="auto"/>
                            <w:right w:val="none" w:sz="0" w:space="0" w:color="auto"/>
                          </w:divBdr>
                          <w:divsChild>
                            <w:div w:id="1207597786">
                              <w:marLeft w:val="4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517295">
      <w:bodyDiv w:val="1"/>
      <w:marLeft w:val="0"/>
      <w:marRight w:val="0"/>
      <w:marTop w:val="0"/>
      <w:marBottom w:val="0"/>
      <w:divBdr>
        <w:top w:val="none" w:sz="0" w:space="0" w:color="auto"/>
        <w:left w:val="none" w:sz="0" w:space="0" w:color="auto"/>
        <w:bottom w:val="none" w:sz="0" w:space="0" w:color="auto"/>
        <w:right w:val="none" w:sz="0" w:space="0" w:color="auto"/>
      </w:divBdr>
    </w:div>
    <w:div w:id="1867865303">
      <w:bodyDiv w:val="1"/>
      <w:marLeft w:val="0"/>
      <w:marRight w:val="0"/>
      <w:marTop w:val="0"/>
      <w:marBottom w:val="0"/>
      <w:divBdr>
        <w:top w:val="none" w:sz="0" w:space="0" w:color="auto"/>
        <w:left w:val="none" w:sz="0" w:space="0" w:color="auto"/>
        <w:bottom w:val="none" w:sz="0" w:space="0" w:color="auto"/>
        <w:right w:val="none" w:sz="0" w:space="0" w:color="auto"/>
      </w:divBdr>
    </w:div>
    <w:div w:id="1995795152">
      <w:bodyDiv w:val="1"/>
      <w:marLeft w:val="0"/>
      <w:marRight w:val="0"/>
      <w:marTop w:val="0"/>
      <w:marBottom w:val="0"/>
      <w:divBdr>
        <w:top w:val="none" w:sz="0" w:space="0" w:color="auto"/>
        <w:left w:val="none" w:sz="0" w:space="0" w:color="auto"/>
        <w:bottom w:val="none" w:sz="0" w:space="0" w:color="auto"/>
        <w:right w:val="none" w:sz="0" w:space="0" w:color="auto"/>
      </w:divBdr>
    </w:div>
    <w:div w:id="2044675119">
      <w:bodyDiv w:val="1"/>
      <w:marLeft w:val="0"/>
      <w:marRight w:val="0"/>
      <w:marTop w:val="0"/>
      <w:marBottom w:val="0"/>
      <w:divBdr>
        <w:top w:val="none" w:sz="0" w:space="0" w:color="auto"/>
        <w:left w:val="none" w:sz="0" w:space="0" w:color="auto"/>
        <w:bottom w:val="none" w:sz="0" w:space="0" w:color="auto"/>
        <w:right w:val="none" w:sz="0" w:space="0" w:color="auto"/>
      </w:divBdr>
    </w:div>
    <w:div w:id="2125271722">
      <w:bodyDiv w:val="1"/>
      <w:marLeft w:val="0"/>
      <w:marRight w:val="0"/>
      <w:marTop w:val="0"/>
      <w:marBottom w:val="0"/>
      <w:divBdr>
        <w:top w:val="none" w:sz="0" w:space="0" w:color="auto"/>
        <w:left w:val="none" w:sz="0" w:space="0" w:color="auto"/>
        <w:bottom w:val="none" w:sz="0" w:space="0" w:color="auto"/>
        <w:right w:val="none" w:sz="0" w:space="0" w:color="auto"/>
      </w:divBdr>
      <w:divsChild>
        <w:div w:id="982083097">
          <w:marLeft w:val="0"/>
          <w:marRight w:val="0"/>
          <w:marTop w:val="0"/>
          <w:marBottom w:val="0"/>
          <w:divBdr>
            <w:top w:val="none" w:sz="0" w:space="0" w:color="auto"/>
            <w:left w:val="none" w:sz="0" w:space="0" w:color="auto"/>
            <w:bottom w:val="none" w:sz="0" w:space="0" w:color="auto"/>
            <w:right w:val="none" w:sz="0" w:space="0" w:color="auto"/>
          </w:divBdr>
          <w:divsChild>
            <w:div w:id="667752207">
              <w:marLeft w:val="0"/>
              <w:marRight w:val="0"/>
              <w:marTop w:val="0"/>
              <w:marBottom w:val="0"/>
              <w:divBdr>
                <w:top w:val="none" w:sz="0" w:space="0" w:color="auto"/>
                <w:left w:val="single" w:sz="6" w:space="0" w:color="BCBCBC"/>
                <w:bottom w:val="none" w:sz="0" w:space="0" w:color="auto"/>
                <w:right w:val="single" w:sz="6" w:space="0" w:color="BCBCBC"/>
              </w:divBdr>
              <w:divsChild>
                <w:div w:id="62219212">
                  <w:marLeft w:val="-15"/>
                  <w:marRight w:val="-15"/>
                  <w:marTop w:val="15"/>
                  <w:marBottom w:val="0"/>
                  <w:divBdr>
                    <w:top w:val="none" w:sz="0" w:space="0" w:color="auto"/>
                    <w:left w:val="none" w:sz="0" w:space="0" w:color="auto"/>
                    <w:bottom w:val="none" w:sz="0" w:space="0" w:color="auto"/>
                    <w:right w:val="none" w:sz="0" w:space="0" w:color="auto"/>
                  </w:divBdr>
                  <w:divsChild>
                    <w:div w:id="920602702">
                      <w:marLeft w:val="0"/>
                      <w:marRight w:val="0"/>
                      <w:marTop w:val="0"/>
                      <w:marBottom w:val="0"/>
                      <w:divBdr>
                        <w:top w:val="none" w:sz="0" w:space="0" w:color="auto"/>
                        <w:left w:val="none" w:sz="0" w:space="0" w:color="auto"/>
                        <w:bottom w:val="none" w:sz="0" w:space="0" w:color="auto"/>
                        <w:right w:val="none" w:sz="0" w:space="0" w:color="auto"/>
                      </w:divBdr>
                      <w:divsChild>
                        <w:div w:id="1255671546">
                          <w:marLeft w:val="0"/>
                          <w:marRight w:val="0"/>
                          <w:marTop w:val="0"/>
                          <w:marBottom w:val="0"/>
                          <w:divBdr>
                            <w:top w:val="none" w:sz="0" w:space="0" w:color="auto"/>
                            <w:left w:val="none" w:sz="0" w:space="0" w:color="auto"/>
                            <w:bottom w:val="none" w:sz="0" w:space="0" w:color="auto"/>
                            <w:right w:val="none" w:sz="0" w:space="0" w:color="auto"/>
                          </w:divBdr>
                          <w:divsChild>
                            <w:div w:id="361903383">
                              <w:marLeft w:val="4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mailto:patdunwoody@cetfa.ca"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a06a2f8c-9181-495d-ac90-3ec9b8e7bcaf</Id>
  <MajorVersion>0</MajorVersion>
  <MinorVersion>1</MinorVersion>
  <DataSourceType>Expression</DataSourceType>
  <Name>Computed</Name>
  <Description/>
  <Filter/>
  <DataFields/>
</DataSourceInfo>
</file>

<file path=customXml/item10.xml><?xml version="1.0" encoding="utf-8"?>
<DataSourceMapping>
  <Name>EXPRESSION_VARIABLE_MAPPING</Name>
  <Id>3bc5c3fa-8155-4a03-a109-8b99049cdfbf</Id>
  <TargetDataSource>04c7595a-c57d-4f0d-a05d-94723ce0ea05</TargetDataSource>
  <SourceType>XML File</SourceType>
  <IsReadOnly>false</IsReadOnly>
  <SalesforceOrganizationId>00000000-0000-0000-0000-000000000000</SalesforceOrganizationId>
  <SalesforceOrganizationName/>
  <Properties/>
  <RawMappings/>
</DataSourceMapping>
</file>

<file path=customXml/item11.xml><?xml version="1.0" encoding="utf-8"?>
<VariableListCustXmlRels>
  <VariableListCustXmlRel variableListName="AD_HOC">
    <VariableListDefCustXmlId>{7093EBD1-F2F3-4A0A-8E8F-A0F9C6C5DFDC}</VariableListDefCustXmlId>
    <LibraryMetadataCustXmlId>{EF9E9CF4-5301-4300-BFF7-DED1FF5080C2}</LibraryMetadataCustXmlId>
    <DataSourceInfoCustXmlId>{6B896C47-9296-4E46-9E73-BF3A0D368041}</DataSourceInfoCustXmlId>
    <DataSourceMappingCustXmlId>{BC6A77D8-EE8B-4BEB-A982-ABA8BAF0BF88}</DataSourceMappingCustXmlId>
    <SdmcCustXmlId>{7C56390A-1878-4C61-8277-EEF35007271C}</SdmcCustXmlId>
  </VariableListCustXmlRel>
  <VariableListCustXmlRel variableListName="Computed">
    <VariableListDefCustXmlId>{7982F81D-D03E-4B59-B389-CAF278D833AB}</VariableListDefCustXmlId>
    <LibraryMetadataCustXmlId>{70F60237-4A28-4A83-8190-05710CCC8E29}</LibraryMetadataCustXmlId>
    <DataSourceInfoCustXmlId>{4047A2F7-929C-43E1-8F25-59F97EF177C7}</DataSourceInfoCustXmlId>
    <DataSourceMappingCustXmlId>{D4BD3A9A-1CA6-4837-B068-EA0893DD6DE5}</DataSourceMappingCustXmlId>
    <SdmcCustXmlId>{2790DE4D-D889-4FCE-86D8-6AA64E8C4721}</SdmcCustXmlId>
  </VariableListCustXmlRel>
  <VariableListCustXmlRel variableListName="System">
    <VariableListDefCustXmlId>{73BC6FB0-86B0-4105-9598-81D2A40166DC}</VariableListDefCustXmlId>
    <LibraryMetadataCustXmlId>{96D78FB5-AAC6-4A85-89C1-F5D48D123DAF}</LibraryMetadataCustXmlId>
    <DataSourceInfoCustXmlId>{1CA7BD89-6C41-47C2-A95F-5A4440EA92F8}</DataSourceInfoCustXmlId>
    <DataSourceMappingCustXmlId>{0DFA3BC3-9DB9-460A-AF9E-8E1ADC9BB4BD}</DataSourceMappingCustXmlId>
    <SdmcCustXmlId>{6D5A898A-D78B-4489-8DE0-90279D9BDBA8}</SdmcCustXmlId>
  </VariableListCustXmlRel>
</VariableListCustXmlRels>
</file>

<file path=customXml/item12.xml><?xml version="1.0" encoding="utf-8"?>
<VariableListDefinition name="AD_HOC" id="3b38c32e-8caa-403c-8c7a-85ec5579ed5d" isdomainofvalue="False" dataSourceId="37f4672a-de95-435f-98f5-12efba120051"/>
</file>

<file path=customXml/item13.xml><?xml version="1.0" encoding="utf-8"?>
<VariableList UniqueId="ce8e378b-02b7-4bff-b102-8e98d67dbae2" Name="System" ContentType="XML" MajorVersion="0" MinorVersion="1" isLocalCopy="False" IsBaseObject="False" DataSourceId="04c7595a-c57d-4f0d-a05d-94723ce0ea05" DataSourceMajorVersion="0" DataSourceMinorVersion="1"/>
</file>

<file path=customXml/item14.xml><?xml version="1.0" encoding="utf-8"?>
<VariableListDefinition name="System" id="ce8e378b-02b7-4bff-b102-8e98d67dbae2" isdomainofvalue="False" dataSourceId="04c7595a-c57d-4f0d-a05d-94723ce0ea05"/>
</file>

<file path=customXml/item15.xml><?xml version="1.0" encoding="utf-8"?>
<DocPartTree/>
</file>

<file path=customXml/item16.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DataSourceInfo>
  <Id>37f4672a-de95-435f-98f5-12efba120051</Id>
  <MajorVersion>0</MajorVersion>
  <MinorVersion>1</MinorVersion>
  <DataSourceType>Ad_Hoc</DataSourceType>
  <Name>AD_HOC</Name>
  <Description/>
  <Filter/>
  <DataFields/>
</DataSourceInfo>
</file>

<file path=customXml/item18.xml><?xml version="1.0" encoding="utf-8"?>
<AllExternalAdhocVariableMappings/>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VariableUsageMapping/>
</file>

<file path=customXml/item20.xml><?xml version="1.0" encoding="utf-8"?>
<DataSourceMapping>
  <Name>EXPRESSION_VARIABLE_MAPPING</Name>
  <Id>212c6990-eb4c-4ae7-b977-254ea3085dbe</Id>
  <TargetDataSource>a06a2f8c-9181-495d-ac90-3ec9b8e7bcaf</TargetDataSource>
  <SourceType>XML File</SourceType>
  <IsReadOnly>false</IsReadOnly>
  <SalesforceOrganizationId>00000000-0000-0000-0000-000000000000</SalesforceOrganizationId>
  <SalesforceOrganizationName/>
  <Properties/>
  <RawMappings/>
</DataSourceMapping>
</file>

<file path=customXml/item21.xml><?xml version="1.0" encoding="utf-8"?>
<SourceDataModel Name="AD_HOC" TargetDataSourceId="37f4672a-de95-435f-98f5-12efba120051"/>
</file>

<file path=customXml/item22.xml><?xml version="1.0" encoding="utf-8"?>
<SourceDataModel Name="Computed" TargetDataSourceId="a06a2f8c-9181-495d-ac90-3ec9b8e7bcaf"/>
</file>

<file path=customXml/item23.xml><?xml version="1.0" encoding="utf-8"?>
<AllWordPDs>
</AllWordPDs>
</file>

<file path=customXml/item24.xml><?xml version="1.0" encoding="utf-8"?>
<VariableListDefinition name="Computed" id="d960a1bd-be14-40e7-8183-7f3067f4fc38" isdomainofvalue="False" dataSourceId="a06a2f8c-9181-495d-ac90-3ec9b8e7bcaf"/>
</file>

<file path=customXml/item25.xml><?xml version="1.0" encoding="utf-8"?>
<DataSourceInfo>
  <Id>04c7595a-c57d-4f0d-a05d-94723ce0ea05</Id>
  <MajorVersion>0</MajorVersion>
  <MinorVersion>1</MinorVersion>
  <DataSourceType>System</DataSourceType>
  <Name>System</Name>
  <Description/>
  <Filter/>
  <DataFields/>
</DataSource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VariableList UniqueId="d960a1bd-be14-40e7-8183-7f3067f4fc38" Name="Computed" ContentType="XML" MajorVersion="0" MinorVersion="1" isLocalCopy="False" IsBaseObject="False" DataSourceId="a06a2f8c-9181-495d-ac90-3ec9b8e7bcaf" DataSourceMajorVersion="0" DataSourceMinorVersion="1"/>
</file>

<file path=customXml/item5.xml><?xml version="1.0" encoding="utf-8"?>
<AllMetadata/>
</file>

<file path=customXml/item6.xml><?xml version="1.0" encoding="utf-8"?>
<DataSourceMapping>
  <Name>AD_HOC_MAPPING</Name>
  <Id>5ca2199e-3bef-4c1b-ba31-c0ca233a7fce</Id>
  <TargetDataSource>37f4672a-de95-435f-98f5-12efba120051</TargetDataSource>
  <SourceType>XML File</SourceType>
  <IsReadOnly>false</IsReadOnly>
  <SalesforceOrganizationId>00000000-0000-0000-0000-000000000000</SalesforceOrganizationId>
  <SalesforceOrganizationName/>
  <Properties>
    <Property Name="RecordSeperator" Value="SampleData/DataRecord"/>
  </Properties>
  <RawMappings/>
</DataSourceMapping>
</file>

<file path=customXml/item7.xml><?xml version="1.0" encoding="utf-8"?>
<SourceDataModel Name="System" TargetDataSourceId="04c7595a-c57d-4f0d-a05d-94723ce0ea05"/>
</file>

<file path=customXml/item8.xml><?xml version="1.0" encoding="utf-8"?>
<ct:contentTypeSchema xmlns:ct="http://schemas.microsoft.com/office/2006/metadata/contentType" xmlns:ma="http://schemas.microsoft.com/office/2006/metadata/properties/metaAttributes" ct:_="" ma:_="" ma:contentTypeName="Document" ma:contentTypeID="0x01010010F304C33927B0429E1C7AAA886B1D2D" ma:contentTypeVersion="13" ma:contentTypeDescription="Create a new document." ma:contentTypeScope="" ma:versionID="5b8ce5699dd3d9cc5379d613e52c1e9b">
  <xsd:schema xmlns:xsd="http://www.w3.org/2001/XMLSchema" xmlns:xs="http://www.w3.org/2001/XMLSchema" xmlns:p="http://schemas.microsoft.com/office/2006/metadata/properties" xmlns:ns3="457bd77b-1c38-4196-b206-ee323388f40c" xmlns:ns4="2efa2a3f-a6d1-418f-9406-b28bdde53aca" targetNamespace="http://schemas.microsoft.com/office/2006/metadata/properties" ma:root="true" ma:fieldsID="7742e63b138b55614a3b6fde9c10bbe2" ns3:_="" ns4:_="">
    <xsd:import namespace="457bd77b-1c38-4196-b206-ee323388f40c"/>
    <xsd:import namespace="2efa2a3f-a6d1-418f-9406-b28bdde53a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bd77b-1c38-4196-b206-ee323388f4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a2a3f-a6d1-418f-9406-b28bdde53a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VariableList UniqueId="3b38c32e-8caa-403c-8c7a-85ec5579ed5d" Name="AD_HOC" ContentType="XML" MajorVersion="0" MinorVersion="1" isLocalCopy="False" IsBaseObject="False" DataSourceId="37f4672a-de95-435f-98f5-12efba120051" DataSourceMajorVersion="0" DataSourceMinorVersion="1"/>
</file>

<file path=customXml/itemProps1.xml><?xml version="1.0" encoding="utf-8"?>
<ds:datastoreItem xmlns:ds="http://schemas.openxmlformats.org/officeDocument/2006/customXml" ds:itemID="{4047A2F7-929C-43E1-8F25-59F97EF177C7}">
  <ds:schemaRefs/>
</ds:datastoreItem>
</file>

<file path=customXml/itemProps10.xml><?xml version="1.0" encoding="utf-8"?>
<ds:datastoreItem xmlns:ds="http://schemas.openxmlformats.org/officeDocument/2006/customXml" ds:itemID="{0DFA3BC3-9DB9-460A-AF9E-8E1ADC9BB4BD}">
  <ds:schemaRefs/>
</ds:datastoreItem>
</file>

<file path=customXml/itemProps11.xml><?xml version="1.0" encoding="utf-8"?>
<ds:datastoreItem xmlns:ds="http://schemas.openxmlformats.org/officeDocument/2006/customXml" ds:itemID="{3EBFF821-A6A7-435D-899F-0313DE673014}">
  <ds:schemaRefs/>
</ds:datastoreItem>
</file>

<file path=customXml/itemProps12.xml><?xml version="1.0" encoding="utf-8"?>
<ds:datastoreItem xmlns:ds="http://schemas.openxmlformats.org/officeDocument/2006/customXml" ds:itemID="{7093EBD1-F2F3-4A0A-8E8F-A0F9C6C5DFDC}">
  <ds:schemaRefs/>
</ds:datastoreItem>
</file>

<file path=customXml/itemProps13.xml><?xml version="1.0" encoding="utf-8"?>
<ds:datastoreItem xmlns:ds="http://schemas.openxmlformats.org/officeDocument/2006/customXml" ds:itemID="{96D78FB5-AAC6-4A85-89C1-F5D48D123DAF}">
  <ds:schemaRefs/>
</ds:datastoreItem>
</file>

<file path=customXml/itemProps14.xml><?xml version="1.0" encoding="utf-8"?>
<ds:datastoreItem xmlns:ds="http://schemas.openxmlformats.org/officeDocument/2006/customXml" ds:itemID="{73BC6FB0-86B0-4105-9598-81D2A40166DC}">
  <ds:schemaRefs/>
</ds:datastoreItem>
</file>

<file path=customXml/itemProps15.xml><?xml version="1.0" encoding="utf-8"?>
<ds:datastoreItem xmlns:ds="http://schemas.openxmlformats.org/officeDocument/2006/customXml" ds:itemID="{A054A489-3F14-4B2A-AABC-230793F551DD}">
  <ds:schemaRefs/>
</ds:datastoreItem>
</file>

<file path=customXml/itemProps16.xml><?xml version="1.0" encoding="utf-8"?>
<ds:datastoreItem xmlns:ds="http://schemas.openxmlformats.org/officeDocument/2006/customXml" ds:itemID="{FCFA02C3-18E7-467C-91E3-8D32854726F6}">
  <ds:schemaRefs>
    <ds:schemaRef ds:uri="http://schemas.microsoft.com/office/2006/metadata/properties"/>
    <ds:schemaRef ds:uri="http://schemas.microsoft.com/office/infopath/2007/PartnerControls"/>
  </ds:schemaRefs>
</ds:datastoreItem>
</file>

<file path=customXml/itemProps17.xml><?xml version="1.0" encoding="utf-8"?>
<ds:datastoreItem xmlns:ds="http://schemas.openxmlformats.org/officeDocument/2006/customXml" ds:itemID="{6B896C47-9296-4E46-9E73-BF3A0D368041}">
  <ds:schemaRefs/>
</ds:datastoreItem>
</file>

<file path=customXml/itemProps18.xml><?xml version="1.0" encoding="utf-8"?>
<ds:datastoreItem xmlns:ds="http://schemas.openxmlformats.org/officeDocument/2006/customXml" ds:itemID="{7AE7906E-65C6-49F6-B15B-5CA619FCEC7E}">
  <ds:schemaRefs/>
</ds:datastoreItem>
</file>

<file path=customXml/itemProps19.xml><?xml version="1.0" encoding="utf-8"?>
<ds:datastoreItem xmlns:ds="http://schemas.openxmlformats.org/officeDocument/2006/customXml" ds:itemID="{BF1F37BF-077D-484C-A536-C468FE870F3E}">
  <ds:schemaRefs>
    <ds:schemaRef ds:uri="http://schemas.openxmlformats.org/officeDocument/2006/bibliography"/>
  </ds:schemaRefs>
</ds:datastoreItem>
</file>

<file path=customXml/itemProps2.xml><?xml version="1.0" encoding="utf-8"?>
<ds:datastoreItem xmlns:ds="http://schemas.openxmlformats.org/officeDocument/2006/customXml" ds:itemID="{724C147C-2A31-487A-A4C0-3716F6A34936}">
  <ds:schemaRefs/>
</ds:datastoreItem>
</file>

<file path=customXml/itemProps20.xml><?xml version="1.0" encoding="utf-8"?>
<ds:datastoreItem xmlns:ds="http://schemas.openxmlformats.org/officeDocument/2006/customXml" ds:itemID="{D4BD3A9A-1CA6-4837-B068-EA0893DD6DE5}">
  <ds:schemaRefs/>
</ds:datastoreItem>
</file>

<file path=customXml/itemProps21.xml><?xml version="1.0" encoding="utf-8"?>
<ds:datastoreItem xmlns:ds="http://schemas.openxmlformats.org/officeDocument/2006/customXml" ds:itemID="{7C56390A-1878-4C61-8277-EEF35007271C}">
  <ds:schemaRefs/>
</ds:datastoreItem>
</file>

<file path=customXml/itemProps22.xml><?xml version="1.0" encoding="utf-8"?>
<ds:datastoreItem xmlns:ds="http://schemas.openxmlformats.org/officeDocument/2006/customXml" ds:itemID="{2790DE4D-D889-4FCE-86D8-6AA64E8C4721}">
  <ds:schemaRefs/>
</ds:datastoreItem>
</file>

<file path=customXml/itemProps23.xml><?xml version="1.0" encoding="utf-8"?>
<ds:datastoreItem xmlns:ds="http://schemas.openxmlformats.org/officeDocument/2006/customXml" ds:itemID="{16D7F38E-DC3C-42D1-94EF-9C8092682F44}">
  <ds:schemaRefs/>
</ds:datastoreItem>
</file>

<file path=customXml/itemProps24.xml><?xml version="1.0" encoding="utf-8"?>
<ds:datastoreItem xmlns:ds="http://schemas.openxmlformats.org/officeDocument/2006/customXml" ds:itemID="{7982F81D-D03E-4B59-B389-CAF278D833AB}">
  <ds:schemaRefs/>
</ds:datastoreItem>
</file>

<file path=customXml/itemProps25.xml><?xml version="1.0" encoding="utf-8"?>
<ds:datastoreItem xmlns:ds="http://schemas.openxmlformats.org/officeDocument/2006/customXml" ds:itemID="{1CA7BD89-6C41-47C2-A95F-5A4440EA92F8}">
  <ds:schemaRefs/>
</ds:datastoreItem>
</file>

<file path=customXml/itemProps3.xml><?xml version="1.0" encoding="utf-8"?>
<ds:datastoreItem xmlns:ds="http://schemas.openxmlformats.org/officeDocument/2006/customXml" ds:itemID="{5E1A4C5A-6423-4C36-B307-4AD353B80697}">
  <ds:schemaRefs>
    <ds:schemaRef ds:uri="http://schemas.microsoft.com/sharepoint/v3/contenttype/forms"/>
  </ds:schemaRefs>
</ds:datastoreItem>
</file>

<file path=customXml/itemProps4.xml><?xml version="1.0" encoding="utf-8"?>
<ds:datastoreItem xmlns:ds="http://schemas.openxmlformats.org/officeDocument/2006/customXml" ds:itemID="{70F60237-4A28-4A83-8190-05710CCC8E29}">
  <ds:schemaRefs/>
</ds:datastoreItem>
</file>

<file path=customXml/itemProps5.xml><?xml version="1.0" encoding="utf-8"?>
<ds:datastoreItem xmlns:ds="http://schemas.openxmlformats.org/officeDocument/2006/customXml" ds:itemID="{E7375F00-025A-4061-8B23-5FB062EE4CBD}">
  <ds:schemaRefs/>
</ds:datastoreItem>
</file>

<file path=customXml/itemProps6.xml><?xml version="1.0" encoding="utf-8"?>
<ds:datastoreItem xmlns:ds="http://schemas.openxmlformats.org/officeDocument/2006/customXml" ds:itemID="{BC6A77D8-EE8B-4BEB-A982-ABA8BAF0BF88}">
  <ds:schemaRefs/>
</ds:datastoreItem>
</file>

<file path=customXml/itemProps7.xml><?xml version="1.0" encoding="utf-8"?>
<ds:datastoreItem xmlns:ds="http://schemas.openxmlformats.org/officeDocument/2006/customXml" ds:itemID="{6D5A898A-D78B-4489-8DE0-90279D9BDBA8}">
  <ds:schemaRefs/>
</ds:datastoreItem>
</file>

<file path=customXml/itemProps8.xml><?xml version="1.0" encoding="utf-8"?>
<ds:datastoreItem xmlns:ds="http://schemas.openxmlformats.org/officeDocument/2006/customXml" ds:itemID="{3105902C-6977-4A54-BDEF-890D2C9AD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bd77b-1c38-4196-b206-ee323388f40c"/>
    <ds:schemaRef ds:uri="2efa2a3f-a6d1-418f-9406-b28bdde53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EF9E9CF4-5301-4300-BFF7-DED1FF5080C2}">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 Dunwoody</cp:lastModifiedBy>
  <cp:revision>3</cp:revision>
  <cp:lastPrinted>2015-09-10T13:08:00Z</cp:lastPrinted>
  <dcterms:created xsi:type="dcterms:W3CDTF">2023-07-18T14:41:00Z</dcterms:created>
  <dcterms:modified xsi:type="dcterms:W3CDTF">2023-07-19T16:05:00Z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0x01010010F304C33927B0429E1C7AAA886B1D2D</vt:lpwstr>
  </property>
</Properties>
</file>